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C9DD8" w14:textId="77777777" w:rsidR="006D4985" w:rsidRDefault="006D4985" w:rsidP="000369BD">
      <w:pPr>
        <w:spacing w:before="100" w:beforeAutospacing="1" w:after="100" w:afterAutospacing="1"/>
        <w:jc w:val="center"/>
        <w:rPr>
          <w:rFonts w:asciiTheme="minorHAnsi" w:hAnsiTheme="minorHAnsi" w:cstheme="minorHAnsi"/>
          <w:color w:val="004486"/>
          <w:sz w:val="32"/>
          <w:szCs w:val="32"/>
        </w:rPr>
      </w:pPr>
      <w:r w:rsidRPr="00C20A32">
        <w:rPr>
          <w:rFonts w:asciiTheme="minorHAnsi" w:hAnsiTheme="minorHAnsi" w:cstheme="minorHAnsi"/>
          <w:color w:val="004486"/>
          <w:sz w:val="32"/>
          <w:szCs w:val="32"/>
        </w:rPr>
        <w:t xml:space="preserve">BASES </w:t>
      </w:r>
      <w:r w:rsidR="00D74C3F" w:rsidRPr="00C20A32">
        <w:rPr>
          <w:rFonts w:asciiTheme="minorHAnsi" w:hAnsiTheme="minorHAnsi" w:cstheme="minorHAnsi"/>
          <w:color w:val="004486"/>
          <w:sz w:val="32"/>
          <w:szCs w:val="32"/>
        </w:rPr>
        <w:t xml:space="preserve">REGULADORAS PARA LA CONCESION DE BECAS </w:t>
      </w:r>
      <w:r w:rsidRPr="00C20A32">
        <w:rPr>
          <w:rFonts w:asciiTheme="minorHAnsi" w:hAnsiTheme="minorHAnsi" w:cstheme="minorHAnsi"/>
          <w:color w:val="004486"/>
          <w:sz w:val="32"/>
          <w:szCs w:val="32"/>
        </w:rPr>
        <w:t xml:space="preserve">PARA </w:t>
      </w:r>
      <w:r w:rsidR="00D74C3F" w:rsidRPr="00C20A32">
        <w:rPr>
          <w:rFonts w:asciiTheme="minorHAnsi" w:hAnsiTheme="minorHAnsi" w:cstheme="minorHAnsi"/>
          <w:color w:val="004486"/>
          <w:sz w:val="32"/>
          <w:szCs w:val="32"/>
        </w:rPr>
        <w:t xml:space="preserve">EL ALUMNADO </w:t>
      </w:r>
      <w:r w:rsidRPr="00C20A32">
        <w:rPr>
          <w:rFonts w:asciiTheme="minorHAnsi" w:hAnsiTheme="minorHAnsi" w:cstheme="minorHAnsi"/>
          <w:color w:val="004486"/>
          <w:sz w:val="32"/>
          <w:szCs w:val="32"/>
        </w:rPr>
        <w:t xml:space="preserve">PARTICIPANTE EN </w:t>
      </w:r>
      <w:bookmarkStart w:id="0" w:name="_Hlk95731564"/>
      <w:r w:rsidR="00D74C3F" w:rsidRPr="00C20A32">
        <w:rPr>
          <w:rFonts w:asciiTheme="minorHAnsi" w:hAnsiTheme="minorHAnsi" w:cstheme="minorHAnsi"/>
          <w:color w:val="004486"/>
          <w:sz w:val="32"/>
          <w:szCs w:val="32"/>
        </w:rPr>
        <w:t xml:space="preserve">LOS </w:t>
      </w:r>
      <w:r w:rsidRPr="00C20A32">
        <w:rPr>
          <w:rFonts w:asciiTheme="minorHAnsi" w:hAnsiTheme="minorHAnsi" w:cstheme="minorHAnsi"/>
          <w:color w:val="004486"/>
          <w:sz w:val="32"/>
          <w:szCs w:val="32"/>
        </w:rPr>
        <w:t xml:space="preserve">ITINERARIOS FORMATIVOS </w:t>
      </w:r>
      <w:r w:rsidR="00D74C3F" w:rsidRPr="00C20A32">
        <w:rPr>
          <w:rFonts w:asciiTheme="minorHAnsi" w:hAnsiTheme="minorHAnsi" w:cstheme="minorHAnsi"/>
          <w:color w:val="004486"/>
          <w:sz w:val="32"/>
          <w:szCs w:val="32"/>
        </w:rPr>
        <w:t>DEL PROGRAMA DE FOMENTO DE EMPLEO “</w:t>
      </w:r>
      <w:r w:rsidRPr="00C20A32">
        <w:rPr>
          <w:rFonts w:asciiTheme="minorHAnsi" w:hAnsiTheme="minorHAnsi" w:cstheme="minorHAnsi"/>
          <w:color w:val="004486"/>
          <w:sz w:val="32"/>
          <w:szCs w:val="32"/>
        </w:rPr>
        <w:t>AVANZA ALMORADÍ</w:t>
      </w:r>
      <w:bookmarkEnd w:id="0"/>
      <w:r w:rsidR="00D74C3F" w:rsidRPr="00C20A32">
        <w:rPr>
          <w:rFonts w:asciiTheme="minorHAnsi" w:hAnsiTheme="minorHAnsi" w:cstheme="minorHAnsi"/>
          <w:color w:val="004486"/>
          <w:sz w:val="32"/>
          <w:szCs w:val="32"/>
        </w:rPr>
        <w:t>”</w:t>
      </w:r>
    </w:p>
    <w:p w14:paraId="0B9C9DD9" w14:textId="77777777" w:rsidR="001A1F41" w:rsidRPr="00C20A32" w:rsidRDefault="001A1F41" w:rsidP="000369BD">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p>
    <w:p w14:paraId="0B9C9DDA" w14:textId="77777777" w:rsidR="000369BD" w:rsidRPr="00C20A32" w:rsidRDefault="00D74C3F" w:rsidP="00DC6174">
      <w:pPr>
        <w:widowControl/>
        <w:autoSpaceDE/>
        <w:autoSpaceDN/>
        <w:spacing w:before="100" w:beforeAutospacing="1" w:after="100" w:afterAutospacing="1"/>
        <w:contextualSpacing/>
        <w:jc w:val="both"/>
        <w:rPr>
          <w:rFonts w:asciiTheme="minorHAnsi" w:hAnsiTheme="minorHAnsi" w:cstheme="minorHAnsi"/>
          <w:b/>
          <w:bCs/>
          <w:color w:val="1F3864" w:themeColor="accent1" w:themeShade="80"/>
          <w:sz w:val="24"/>
          <w:szCs w:val="24"/>
          <w:u w:val="single"/>
        </w:rPr>
      </w:pPr>
      <w:r w:rsidRPr="00C20A32">
        <w:rPr>
          <w:rFonts w:asciiTheme="minorHAnsi" w:hAnsiTheme="minorHAnsi" w:cstheme="minorHAnsi"/>
          <w:b/>
          <w:bCs/>
          <w:color w:val="1F3864" w:themeColor="accent1" w:themeShade="80"/>
          <w:sz w:val="24"/>
          <w:szCs w:val="24"/>
          <w:u w:val="single"/>
        </w:rPr>
        <w:t>JUSTIFICACION DE LA ACTUACION</w:t>
      </w:r>
    </w:p>
    <w:p w14:paraId="0B9C9DDB" w14:textId="77777777" w:rsidR="00DC6174" w:rsidRPr="00C20A32" w:rsidRDefault="00DC6174" w:rsidP="00DC6174">
      <w:pPr>
        <w:widowControl/>
        <w:autoSpaceDE/>
        <w:autoSpaceDN/>
        <w:spacing w:before="100" w:beforeAutospacing="1" w:after="100" w:afterAutospacing="1"/>
        <w:ind w:firstLine="425"/>
        <w:contextualSpacing/>
        <w:jc w:val="both"/>
        <w:rPr>
          <w:rFonts w:asciiTheme="minorHAnsi" w:hAnsiTheme="minorHAnsi" w:cstheme="minorHAnsi"/>
        </w:rPr>
      </w:pPr>
    </w:p>
    <w:p w14:paraId="0B9C9DDC" w14:textId="77777777" w:rsidR="00D74C3F" w:rsidRPr="00C20A32" w:rsidRDefault="001A1F41" w:rsidP="00DC6174">
      <w:pPr>
        <w:widowControl/>
        <w:autoSpaceDE/>
        <w:autoSpaceDN/>
        <w:spacing w:before="100" w:beforeAutospacing="1" w:after="100" w:afterAutospacing="1"/>
        <w:ind w:firstLine="425"/>
        <w:contextualSpacing/>
        <w:jc w:val="both"/>
        <w:rPr>
          <w:rFonts w:asciiTheme="minorHAnsi" w:hAnsiTheme="minorHAnsi" w:cstheme="minorHAnsi"/>
          <w:sz w:val="24"/>
          <w:szCs w:val="24"/>
        </w:rPr>
      </w:pPr>
      <w:r w:rsidRPr="00C20A32">
        <w:rPr>
          <w:rFonts w:asciiTheme="minorHAnsi" w:hAnsiTheme="minorHAnsi" w:cstheme="minorHAnsi"/>
        </w:rPr>
        <w:t>El municipio de Almoradí tiene en la actualidad 1.861 personas en situación de desempleo, a fecha 31 de enero de 2.0</w:t>
      </w:r>
      <w:r w:rsidR="00664AA7">
        <w:rPr>
          <w:rFonts w:asciiTheme="minorHAnsi" w:hAnsiTheme="minorHAnsi" w:cstheme="minorHAnsi"/>
        </w:rPr>
        <w:t>22</w:t>
      </w:r>
      <w:r w:rsidRPr="00C20A32">
        <w:rPr>
          <w:rFonts w:asciiTheme="minorHAnsi" w:hAnsiTheme="minorHAnsi" w:cstheme="minorHAnsi"/>
        </w:rPr>
        <w:t xml:space="preserve">. El Ayuntamiento de Almoradí, dentro de sus competencias en fomento del empleo, tiene previsto realizar un programa para la reducción del paro en el municipio, para lo cual ha obtenido una subvención </w:t>
      </w:r>
      <w:r w:rsidR="00CB628B" w:rsidRPr="00C20A32">
        <w:rPr>
          <w:rFonts w:asciiTheme="minorHAnsi" w:hAnsiTheme="minorHAnsi" w:cstheme="minorHAnsi"/>
        </w:rPr>
        <w:t xml:space="preserve">para la realización </w:t>
      </w:r>
      <w:r w:rsidRPr="00C20A32">
        <w:rPr>
          <w:rFonts w:asciiTheme="minorHAnsi" w:hAnsiTheme="minorHAnsi" w:cstheme="minorHAnsi"/>
        </w:rPr>
        <w:t>del proyecto denominado Avanza –Almoradi, aprobado por Resolución de 13 de diciembre de 2018, de la Dirección General de Cooperación Autonómica y Local, por la que se resuelve la convocatoria de 2018 de ayudas del Fondo Social Europeo destinadas a entidades locales para la inserción de las personas más vulnerables, en el contexto del Programa Operativo de Empleo, Formación y Educación.</w:t>
      </w:r>
    </w:p>
    <w:p w14:paraId="0B9C9DDD" w14:textId="77777777" w:rsidR="00D74C3F" w:rsidRDefault="00D74C3F" w:rsidP="00DC6174">
      <w:pPr>
        <w:widowControl/>
        <w:autoSpaceDE/>
        <w:autoSpaceDN/>
        <w:spacing w:before="100" w:beforeAutospacing="1" w:after="100" w:afterAutospacing="1"/>
        <w:contextualSpacing/>
        <w:jc w:val="both"/>
        <w:rPr>
          <w:rFonts w:asciiTheme="minorHAnsi" w:hAnsiTheme="minorHAnsi" w:cstheme="minorHAnsi"/>
          <w:sz w:val="24"/>
          <w:szCs w:val="24"/>
        </w:rPr>
      </w:pPr>
    </w:p>
    <w:p w14:paraId="0B9C9DDE" w14:textId="77777777" w:rsidR="00C20A32" w:rsidRPr="00C20A32" w:rsidRDefault="00C20A32" w:rsidP="00DC6174">
      <w:pPr>
        <w:widowControl/>
        <w:autoSpaceDE/>
        <w:autoSpaceDN/>
        <w:spacing w:before="100" w:beforeAutospacing="1" w:after="100" w:afterAutospacing="1"/>
        <w:contextualSpacing/>
        <w:jc w:val="both"/>
        <w:rPr>
          <w:rFonts w:asciiTheme="minorHAnsi" w:hAnsiTheme="minorHAnsi" w:cstheme="minorHAnsi"/>
          <w:sz w:val="24"/>
          <w:szCs w:val="24"/>
        </w:rPr>
      </w:pPr>
    </w:p>
    <w:p w14:paraId="0B9C9DDF" w14:textId="77777777" w:rsidR="00AB378A" w:rsidRPr="00C20A32" w:rsidRDefault="00AB378A" w:rsidP="00DC6174">
      <w:pPr>
        <w:widowControl/>
        <w:autoSpaceDE/>
        <w:autoSpaceDN/>
        <w:spacing w:before="100" w:beforeAutospacing="1" w:after="100" w:afterAutospacing="1"/>
        <w:contextualSpacing/>
        <w:jc w:val="center"/>
        <w:rPr>
          <w:rFonts w:asciiTheme="minorHAnsi" w:hAnsiTheme="minorHAnsi" w:cstheme="minorHAnsi"/>
          <w:b/>
          <w:color w:val="1F3864" w:themeColor="accent1" w:themeShade="80"/>
          <w:sz w:val="32"/>
          <w:szCs w:val="32"/>
          <w:u w:val="single"/>
        </w:rPr>
      </w:pPr>
      <w:r w:rsidRPr="00C20A32">
        <w:rPr>
          <w:rFonts w:asciiTheme="minorHAnsi" w:hAnsiTheme="minorHAnsi" w:cstheme="minorHAnsi"/>
          <w:b/>
          <w:color w:val="1F3864" w:themeColor="accent1" w:themeShade="80"/>
          <w:sz w:val="32"/>
          <w:szCs w:val="32"/>
          <w:u w:val="single"/>
        </w:rPr>
        <w:t>BASES REGULADORAS</w:t>
      </w:r>
    </w:p>
    <w:p w14:paraId="0B9C9DE0" w14:textId="77777777" w:rsidR="000369BD" w:rsidRPr="00C20A32" w:rsidRDefault="000369BD" w:rsidP="00DC6174">
      <w:pPr>
        <w:widowControl/>
        <w:autoSpaceDE/>
        <w:autoSpaceDN/>
        <w:spacing w:before="100" w:beforeAutospacing="1" w:after="100" w:afterAutospacing="1"/>
        <w:contextualSpacing/>
        <w:jc w:val="center"/>
        <w:rPr>
          <w:rFonts w:asciiTheme="minorHAnsi" w:hAnsiTheme="minorHAnsi" w:cstheme="minorHAnsi"/>
          <w:b/>
          <w:color w:val="1F3864" w:themeColor="accent1" w:themeShade="80"/>
          <w:sz w:val="24"/>
          <w:szCs w:val="24"/>
          <w:u w:val="single"/>
        </w:rPr>
      </w:pPr>
    </w:p>
    <w:p w14:paraId="0B9C9DE1" w14:textId="77777777" w:rsidR="000369BD" w:rsidRPr="00C20A32" w:rsidRDefault="000369BD" w:rsidP="00DC6174">
      <w:pPr>
        <w:widowControl/>
        <w:autoSpaceDE/>
        <w:autoSpaceDN/>
        <w:spacing w:before="100" w:beforeAutospacing="1" w:after="100" w:afterAutospacing="1"/>
        <w:contextualSpacing/>
        <w:jc w:val="center"/>
        <w:rPr>
          <w:rFonts w:asciiTheme="minorHAnsi" w:hAnsiTheme="minorHAnsi" w:cstheme="minorHAnsi"/>
          <w:b/>
          <w:color w:val="1F3864" w:themeColor="accent1" w:themeShade="80"/>
          <w:sz w:val="24"/>
          <w:szCs w:val="24"/>
          <w:u w:val="single"/>
        </w:rPr>
      </w:pPr>
    </w:p>
    <w:p w14:paraId="0B9C9DE2" w14:textId="77777777" w:rsidR="00DC6174" w:rsidRPr="00C20A32" w:rsidRDefault="00AB378A"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rPr>
      </w:pPr>
      <w:r w:rsidRPr="00C20A32">
        <w:rPr>
          <w:rFonts w:asciiTheme="minorHAnsi" w:hAnsiTheme="minorHAnsi" w:cstheme="minorHAnsi"/>
          <w:b/>
          <w:color w:val="1F3864" w:themeColor="accent1" w:themeShade="80"/>
          <w:sz w:val="24"/>
          <w:szCs w:val="24"/>
          <w:u w:val="single"/>
        </w:rPr>
        <w:t>ARTICULO 1</w:t>
      </w:r>
      <w:r w:rsidR="00F83CFA" w:rsidRPr="00C20A32">
        <w:rPr>
          <w:rFonts w:asciiTheme="minorHAnsi" w:hAnsiTheme="minorHAnsi" w:cstheme="minorHAnsi"/>
          <w:b/>
          <w:color w:val="1F3864" w:themeColor="accent1" w:themeShade="80"/>
          <w:sz w:val="24"/>
          <w:szCs w:val="24"/>
          <w:u w:val="single"/>
        </w:rPr>
        <w:t>. OBJETO</w:t>
      </w:r>
      <w:r w:rsidRPr="00C20A32">
        <w:rPr>
          <w:rFonts w:asciiTheme="minorHAnsi" w:hAnsiTheme="minorHAnsi" w:cstheme="minorHAnsi"/>
          <w:b/>
          <w:color w:val="1F3864" w:themeColor="accent1" w:themeShade="80"/>
          <w:sz w:val="24"/>
          <w:szCs w:val="24"/>
          <w:u w:val="single"/>
        </w:rPr>
        <w:t xml:space="preserve"> Y ÁMBITO DE LA SUBVENCION</w:t>
      </w:r>
      <w:r w:rsidR="00787D9B" w:rsidRPr="00C20A32">
        <w:rPr>
          <w:rFonts w:asciiTheme="minorHAnsi" w:hAnsiTheme="minorHAnsi" w:cstheme="minorHAnsi"/>
          <w:b/>
          <w:color w:val="1F3864" w:themeColor="accent1" w:themeShade="80"/>
          <w:sz w:val="24"/>
          <w:szCs w:val="24"/>
        </w:rPr>
        <w:t>.</w:t>
      </w:r>
    </w:p>
    <w:p w14:paraId="0B9C9DE3" w14:textId="77777777" w:rsidR="00C20A32" w:rsidRPr="00C20A32" w:rsidRDefault="00C20A32" w:rsidP="00DC6174">
      <w:pPr>
        <w:widowControl/>
        <w:autoSpaceDE/>
        <w:autoSpaceDN/>
        <w:spacing w:before="100" w:beforeAutospacing="1" w:after="100" w:afterAutospacing="1"/>
        <w:contextualSpacing/>
        <w:jc w:val="both"/>
        <w:rPr>
          <w:rFonts w:asciiTheme="minorHAnsi" w:hAnsiTheme="minorHAnsi" w:cstheme="minorHAnsi"/>
        </w:rPr>
      </w:pPr>
    </w:p>
    <w:p w14:paraId="0B9C9DE4" w14:textId="77777777" w:rsidR="00AB378A" w:rsidRPr="00C20A32" w:rsidRDefault="00AA08B0" w:rsidP="00DC6174">
      <w:pPr>
        <w:widowControl/>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 xml:space="preserve">El objeto de las presentes bases es la </w:t>
      </w:r>
      <w:r w:rsidR="00AB378A" w:rsidRPr="00C20A32">
        <w:rPr>
          <w:rFonts w:asciiTheme="minorHAnsi" w:hAnsiTheme="minorHAnsi" w:cstheme="minorHAnsi"/>
        </w:rPr>
        <w:t>CONCESIÓN DE BECAS PARA EL PERSONAL PARTICIPANTE EN LOS ITINERARIOS FORMATIVOS DEL PROGRAMA DE FOMENTO DE EMPLEO “</w:t>
      </w:r>
      <w:r w:rsidR="00787D9B" w:rsidRPr="00C20A32">
        <w:rPr>
          <w:rFonts w:asciiTheme="minorHAnsi" w:hAnsiTheme="minorHAnsi" w:cstheme="minorHAnsi"/>
        </w:rPr>
        <w:t>AVANZA-</w:t>
      </w:r>
      <w:r w:rsidR="00AB378A" w:rsidRPr="00C20A32">
        <w:rPr>
          <w:rFonts w:asciiTheme="minorHAnsi" w:hAnsiTheme="minorHAnsi" w:cstheme="minorHAnsi"/>
        </w:rPr>
        <w:t>ALMORAD</w:t>
      </w:r>
      <w:r w:rsidR="00787D9B" w:rsidRPr="00C20A32">
        <w:rPr>
          <w:rFonts w:asciiTheme="minorHAnsi" w:hAnsiTheme="minorHAnsi" w:cstheme="minorHAnsi"/>
        </w:rPr>
        <w:t>Í</w:t>
      </w:r>
      <w:r w:rsidR="00AB378A" w:rsidRPr="00C20A32">
        <w:rPr>
          <w:rFonts w:asciiTheme="minorHAnsi" w:hAnsiTheme="minorHAnsi" w:cstheme="minorHAnsi"/>
        </w:rPr>
        <w:t>” cofinanciado por el fondo social europeo, en régimen de concurrencia competitiva.</w:t>
      </w:r>
    </w:p>
    <w:p w14:paraId="0B9C9DE5" w14:textId="77777777" w:rsidR="00DC6174" w:rsidRPr="00C20A32" w:rsidRDefault="00DC6174" w:rsidP="00DC6174">
      <w:pPr>
        <w:widowControl/>
        <w:autoSpaceDE/>
        <w:autoSpaceDN/>
        <w:spacing w:before="100" w:beforeAutospacing="1" w:after="100" w:afterAutospacing="1"/>
        <w:contextualSpacing/>
        <w:jc w:val="both"/>
        <w:rPr>
          <w:rFonts w:asciiTheme="minorHAnsi" w:hAnsiTheme="minorHAnsi" w:cstheme="minorHAnsi"/>
        </w:rPr>
      </w:pPr>
    </w:p>
    <w:p w14:paraId="0B9C9DE6" w14:textId="77777777" w:rsidR="00DC6174" w:rsidRPr="00C20A32" w:rsidRDefault="00AB378A"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rPr>
      </w:pPr>
      <w:r w:rsidRPr="00C20A32">
        <w:rPr>
          <w:rFonts w:asciiTheme="minorHAnsi" w:hAnsiTheme="minorHAnsi" w:cstheme="minorHAnsi"/>
          <w:b/>
          <w:color w:val="1F3864" w:themeColor="accent1" w:themeShade="80"/>
          <w:sz w:val="24"/>
          <w:szCs w:val="24"/>
          <w:u w:val="single"/>
        </w:rPr>
        <w:t>ARTICULO 2. FINALIDAD</w:t>
      </w:r>
      <w:r w:rsidR="00787D9B" w:rsidRPr="00C20A32">
        <w:rPr>
          <w:rFonts w:asciiTheme="minorHAnsi" w:hAnsiTheme="minorHAnsi" w:cstheme="minorHAnsi"/>
          <w:b/>
          <w:color w:val="1F3864" w:themeColor="accent1" w:themeShade="80"/>
          <w:sz w:val="24"/>
          <w:szCs w:val="24"/>
        </w:rPr>
        <w:t>.</w:t>
      </w:r>
    </w:p>
    <w:p w14:paraId="0B9C9DE7" w14:textId="77777777" w:rsidR="00C20A32" w:rsidRPr="00C20A32" w:rsidRDefault="00C20A32" w:rsidP="00DC6174">
      <w:pPr>
        <w:widowControl/>
        <w:autoSpaceDE/>
        <w:autoSpaceDN/>
        <w:spacing w:before="100" w:beforeAutospacing="1" w:after="100" w:afterAutospacing="1"/>
        <w:contextualSpacing/>
        <w:jc w:val="both"/>
        <w:rPr>
          <w:rFonts w:asciiTheme="minorHAnsi" w:hAnsiTheme="minorHAnsi" w:cstheme="minorHAnsi"/>
        </w:rPr>
      </w:pPr>
    </w:p>
    <w:p w14:paraId="0B9C9DE8" w14:textId="55A9066D" w:rsidR="00AB378A" w:rsidRPr="00C20A32" w:rsidRDefault="00AB378A" w:rsidP="00DC6174">
      <w:pPr>
        <w:widowControl/>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 xml:space="preserve">La finalidad </w:t>
      </w:r>
      <w:r w:rsidR="0057029B" w:rsidRPr="00C20A32">
        <w:rPr>
          <w:rFonts w:asciiTheme="minorHAnsi" w:hAnsiTheme="minorHAnsi" w:cstheme="minorHAnsi"/>
        </w:rPr>
        <w:t xml:space="preserve">de las becas reguladas por estas bases </w:t>
      </w:r>
      <w:r w:rsidRPr="00C20A32">
        <w:rPr>
          <w:rFonts w:asciiTheme="minorHAnsi" w:hAnsiTheme="minorHAnsi" w:cstheme="minorHAnsi"/>
        </w:rPr>
        <w:t>es</w:t>
      </w:r>
      <w:r w:rsidR="0057029B" w:rsidRPr="00C20A32">
        <w:rPr>
          <w:rFonts w:asciiTheme="minorHAnsi" w:hAnsiTheme="minorHAnsi" w:cstheme="minorHAnsi"/>
        </w:rPr>
        <w:t xml:space="preserve"> la de p</w:t>
      </w:r>
      <w:r w:rsidRPr="00C20A32">
        <w:rPr>
          <w:rFonts w:asciiTheme="minorHAnsi" w:hAnsiTheme="minorHAnsi" w:cstheme="minorHAnsi"/>
        </w:rPr>
        <w:t>romover la inclusión social y la lucha contra la pobreza de la población de Almoradí, a través del desarrollo de itinerarios formativos integrales y transversales para la inserción sociolaboral</w:t>
      </w:r>
      <w:r w:rsidR="0057029B" w:rsidRPr="00C20A32">
        <w:rPr>
          <w:rFonts w:asciiTheme="minorHAnsi" w:hAnsiTheme="minorHAnsi" w:cstheme="minorHAnsi"/>
        </w:rPr>
        <w:t>, a</w:t>
      </w:r>
      <w:r w:rsidRPr="00C20A32">
        <w:rPr>
          <w:rFonts w:asciiTheme="minorHAnsi" w:hAnsiTheme="minorHAnsi" w:cstheme="minorHAnsi"/>
        </w:rPr>
        <w:t>sí como otorgar el certificado de profesionalidad correspondiente</w:t>
      </w:r>
      <w:r w:rsidR="0057029B" w:rsidRPr="00C20A32">
        <w:rPr>
          <w:rFonts w:asciiTheme="minorHAnsi" w:hAnsiTheme="minorHAnsi" w:cstheme="minorHAnsi"/>
        </w:rPr>
        <w:t>.</w:t>
      </w:r>
    </w:p>
    <w:p w14:paraId="0B9C9DE9" w14:textId="77777777" w:rsidR="00DC6174" w:rsidRPr="00C20A32" w:rsidRDefault="00DC6174" w:rsidP="00DC6174">
      <w:pPr>
        <w:widowControl/>
        <w:autoSpaceDE/>
        <w:autoSpaceDN/>
        <w:spacing w:before="100" w:beforeAutospacing="1" w:after="100" w:afterAutospacing="1"/>
        <w:contextualSpacing/>
        <w:jc w:val="both"/>
        <w:rPr>
          <w:rFonts w:asciiTheme="minorHAnsi" w:hAnsiTheme="minorHAnsi" w:cstheme="minorHAnsi"/>
        </w:rPr>
      </w:pPr>
    </w:p>
    <w:p w14:paraId="0B9C9DEA" w14:textId="77777777" w:rsidR="00DC6174" w:rsidRPr="00C20A32" w:rsidRDefault="00AB378A"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rPr>
      </w:pPr>
      <w:r w:rsidRPr="00C20A32">
        <w:rPr>
          <w:rFonts w:asciiTheme="minorHAnsi" w:hAnsiTheme="minorHAnsi" w:cstheme="minorHAnsi"/>
          <w:b/>
          <w:color w:val="1F3864" w:themeColor="accent1" w:themeShade="80"/>
          <w:sz w:val="24"/>
          <w:szCs w:val="24"/>
          <w:u w:val="single"/>
        </w:rPr>
        <w:t>ARTICULO 3.</w:t>
      </w:r>
      <w:r w:rsidR="004F2737" w:rsidRPr="00C20A32">
        <w:rPr>
          <w:rFonts w:asciiTheme="minorHAnsi" w:hAnsiTheme="minorHAnsi" w:cstheme="minorHAnsi"/>
          <w:b/>
          <w:color w:val="1F3864" w:themeColor="accent1" w:themeShade="80"/>
          <w:sz w:val="24"/>
          <w:szCs w:val="24"/>
          <w:u w:val="single"/>
        </w:rPr>
        <w:t>PERSONAS BENEFICIARIAS DE LAS SUBVENCIONES</w:t>
      </w:r>
      <w:r w:rsidR="00787D9B" w:rsidRPr="00C20A32">
        <w:rPr>
          <w:rFonts w:asciiTheme="minorHAnsi" w:hAnsiTheme="minorHAnsi" w:cstheme="minorHAnsi"/>
          <w:b/>
          <w:color w:val="1F3864" w:themeColor="accent1" w:themeShade="80"/>
          <w:sz w:val="24"/>
          <w:szCs w:val="24"/>
        </w:rPr>
        <w:t>.</w:t>
      </w:r>
    </w:p>
    <w:p w14:paraId="0B9C9DEB" w14:textId="77777777" w:rsidR="00DC6174" w:rsidRPr="00C20A32" w:rsidRDefault="00DC6174"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rPr>
      </w:pPr>
    </w:p>
    <w:p w14:paraId="0B9C9DEC" w14:textId="77777777" w:rsidR="00DC6174" w:rsidRPr="00C20A32" w:rsidRDefault="004F2737" w:rsidP="00DC6174">
      <w:pPr>
        <w:widowControl/>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Podrán obtener la condición de Beneficiarios de las ayudas económicas las personas físicas que cumplan los requisitos, resulten seleccionados y realicen los Itinerarios formativos de Empleo Doméstico y Operaciones Básicas de Restaurante y Bar del programa “Avanza</w:t>
      </w:r>
      <w:r w:rsidR="00787D9B" w:rsidRPr="00C20A32">
        <w:rPr>
          <w:rFonts w:asciiTheme="minorHAnsi" w:hAnsiTheme="minorHAnsi" w:cstheme="minorHAnsi"/>
        </w:rPr>
        <w:t>-</w:t>
      </w:r>
      <w:r w:rsidRPr="00C20A32">
        <w:rPr>
          <w:rFonts w:asciiTheme="minorHAnsi" w:hAnsiTheme="minorHAnsi" w:cstheme="minorHAnsi"/>
        </w:rPr>
        <w:t>Almoradí”.</w:t>
      </w:r>
    </w:p>
    <w:p w14:paraId="0B9C9DED" w14:textId="77777777" w:rsidR="00BA6B41" w:rsidRDefault="00BA6B41" w:rsidP="00AF6F97">
      <w:pPr>
        <w:widowControl/>
        <w:autoSpaceDE/>
        <w:autoSpaceDN/>
        <w:spacing w:before="100" w:beforeAutospacing="1" w:after="100" w:afterAutospacing="1"/>
        <w:contextualSpacing/>
        <w:jc w:val="both"/>
        <w:rPr>
          <w:rFonts w:asciiTheme="minorHAnsi" w:hAnsiTheme="minorHAnsi" w:cstheme="minorHAnsi"/>
        </w:rPr>
      </w:pPr>
    </w:p>
    <w:p w14:paraId="0B9C9DEE" w14:textId="77777777" w:rsidR="008C2C1A" w:rsidRDefault="004F2737" w:rsidP="00AF6F97">
      <w:pPr>
        <w:widowControl/>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Para obtener la condición de beneficiarios las personas han de resultar seleccionadas de acuerdo</w:t>
      </w:r>
      <w:r w:rsidR="008C2C1A" w:rsidRPr="00C20A32">
        <w:rPr>
          <w:rFonts w:asciiTheme="minorHAnsi" w:hAnsiTheme="minorHAnsi" w:cstheme="minorHAnsi"/>
        </w:rPr>
        <w:t xml:space="preserve"> al proceso de selección que se detalla en</w:t>
      </w:r>
      <w:r w:rsidR="0004595F" w:rsidRPr="00C20A32">
        <w:rPr>
          <w:rFonts w:asciiTheme="minorHAnsi" w:hAnsiTheme="minorHAnsi" w:cstheme="minorHAnsi"/>
        </w:rPr>
        <w:t xml:space="preserve"> el artículo 4 de</w:t>
      </w:r>
      <w:r w:rsidR="008C2C1A" w:rsidRPr="00C20A32">
        <w:rPr>
          <w:rFonts w:asciiTheme="minorHAnsi" w:hAnsiTheme="minorHAnsi" w:cstheme="minorHAnsi"/>
        </w:rPr>
        <w:t xml:space="preserve"> estas bases</w:t>
      </w:r>
      <w:r w:rsidR="0004595F" w:rsidRPr="00C20A32">
        <w:rPr>
          <w:rFonts w:asciiTheme="minorHAnsi" w:hAnsiTheme="minorHAnsi" w:cstheme="minorHAnsi"/>
        </w:rPr>
        <w:t xml:space="preserve"> reguladoras</w:t>
      </w:r>
      <w:r w:rsidR="008C2C1A" w:rsidRPr="00C20A32">
        <w:rPr>
          <w:rFonts w:asciiTheme="minorHAnsi" w:hAnsiTheme="minorHAnsi" w:cstheme="minorHAnsi"/>
        </w:rPr>
        <w:t>.</w:t>
      </w:r>
    </w:p>
    <w:p w14:paraId="0B9C9DEF" w14:textId="77777777" w:rsidR="00664AA7" w:rsidRPr="00C20A32" w:rsidRDefault="00664AA7" w:rsidP="00AF6F97">
      <w:pPr>
        <w:widowControl/>
        <w:autoSpaceDE/>
        <w:autoSpaceDN/>
        <w:spacing w:before="100" w:beforeAutospacing="1" w:after="100" w:afterAutospacing="1"/>
        <w:contextualSpacing/>
        <w:jc w:val="both"/>
        <w:rPr>
          <w:rFonts w:asciiTheme="minorHAnsi" w:hAnsiTheme="minorHAnsi" w:cstheme="minorHAnsi"/>
        </w:rPr>
      </w:pPr>
    </w:p>
    <w:p w14:paraId="0B9C9DF0" w14:textId="77777777" w:rsidR="00664AA7" w:rsidRDefault="00664AA7" w:rsidP="00664AA7">
      <w:pPr>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 xml:space="preserve">Los destinatarios de los itinerarios formativos del proyecto serán personas desempleadas, </w:t>
      </w:r>
      <w:r w:rsidR="005D7073">
        <w:rPr>
          <w:rFonts w:asciiTheme="minorHAnsi" w:hAnsiTheme="minorHAnsi" w:cstheme="minorHAnsi"/>
        </w:rPr>
        <w:lastRenderedPageBreak/>
        <w:t xml:space="preserve">empadronadas en el municipio de Almoradí e </w:t>
      </w:r>
      <w:r w:rsidRPr="00C20A32">
        <w:rPr>
          <w:rFonts w:asciiTheme="minorHAnsi" w:hAnsiTheme="minorHAnsi" w:cstheme="minorHAnsi"/>
        </w:rPr>
        <w:t>inscritas como demandantes de empleo en los servicios públicos de empleo, que pertenezcan a colectivos vulnerables según lo establecido en el punto cuarto de la Resolución de la Dirección General de Relaciones con las Comunidades Autónomas y Entes Locales, por la que se aprueba la convocatoria 2018 de ayudas del Fondo Social Europeo, previstas en el Programa Operativo de Empleo, Formación y Educación (POEFE), destinadas a entidades locales para la inserción de las personas más vulnerables (AP-POEFE).</w:t>
      </w:r>
    </w:p>
    <w:p w14:paraId="0B9C9DF1" w14:textId="77777777" w:rsidR="00664AA7" w:rsidRPr="00C20A32" w:rsidRDefault="00664AA7" w:rsidP="00664AA7">
      <w:pPr>
        <w:spacing w:before="100" w:beforeAutospacing="1" w:after="100" w:afterAutospacing="1"/>
        <w:contextualSpacing/>
        <w:jc w:val="both"/>
        <w:rPr>
          <w:rFonts w:asciiTheme="minorHAnsi" w:hAnsiTheme="minorHAnsi" w:cstheme="minorHAnsi"/>
        </w:rPr>
      </w:pPr>
    </w:p>
    <w:p w14:paraId="0B9C9DF2" w14:textId="77777777" w:rsidR="00664AA7" w:rsidRDefault="00664AA7" w:rsidP="00664AA7">
      <w:pPr>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Se consideran vulnerables los siguientes colectivos:</w:t>
      </w:r>
    </w:p>
    <w:p w14:paraId="0B9C9DF3" w14:textId="77777777" w:rsidR="00664AA7" w:rsidRPr="00664AA7" w:rsidRDefault="00664AA7" w:rsidP="00664AA7">
      <w:pPr>
        <w:pStyle w:val="Prrafodelista"/>
        <w:numPr>
          <w:ilvl w:val="0"/>
          <w:numId w:val="2"/>
        </w:numPr>
        <w:contextualSpacing/>
        <w:jc w:val="both"/>
        <w:rPr>
          <w:rFonts w:asciiTheme="minorHAnsi" w:hAnsiTheme="minorHAnsi" w:cstheme="minorHAnsi"/>
        </w:rPr>
      </w:pPr>
      <w:r w:rsidRPr="00664AA7">
        <w:rPr>
          <w:rFonts w:asciiTheme="minorHAnsi" w:hAnsiTheme="minorHAnsi" w:cstheme="minorHAnsi"/>
        </w:rPr>
        <w:t>Personas desempleadas de larga duración (PLD)</w:t>
      </w:r>
    </w:p>
    <w:p w14:paraId="0B9C9DF4"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Jóvenes menores de 30 años no atendidos por el Programa Operativo de Empleo Juvenil (POEJ)</w:t>
      </w:r>
    </w:p>
    <w:p w14:paraId="0B9C9DF5"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Personas mayores de 55 años.</w:t>
      </w:r>
    </w:p>
    <w:p w14:paraId="0B9C9DF6"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Personas con discapacidad.</w:t>
      </w:r>
    </w:p>
    <w:p w14:paraId="0B9C9DF7"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Inmigrantes.</w:t>
      </w:r>
    </w:p>
    <w:p w14:paraId="0B9C9DF8"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Minorías étnicas y comunidades marginadas.</w:t>
      </w:r>
    </w:p>
    <w:p w14:paraId="0B9C9DF9"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Otros colectivos desfavorecidos como: participantes que viven en hogares compuestos de un único adulto con hijos a su cargo; personas sin hogar o afectadas por la exclusión en materia de vivienda; víctimas de violencia de género; víctimas de discriminación por origen racial o étnico, orientación sexual e identidad de género; solicitantes de asilo; personas con problemas de adicción; personas reclusas y ex reclusas; perceptoras de rentas mínimas o salarios sociales; personas con fracaso o abandono escolar.</w:t>
      </w:r>
    </w:p>
    <w:p w14:paraId="0B9C9DFA" w14:textId="77777777" w:rsidR="00664AA7" w:rsidRPr="00C20A32" w:rsidRDefault="00664AA7" w:rsidP="00664AA7">
      <w:pPr>
        <w:pStyle w:val="Prrafodelista"/>
        <w:widowControl/>
        <w:numPr>
          <w:ilvl w:val="0"/>
          <w:numId w:val="2"/>
        </w:numPr>
        <w:autoSpaceDE/>
        <w:autoSpaceDN/>
        <w:spacing w:before="100" w:beforeAutospacing="1" w:after="100" w:afterAutospacing="1"/>
        <w:contextualSpacing/>
        <w:jc w:val="both"/>
        <w:rPr>
          <w:rFonts w:asciiTheme="minorHAnsi" w:hAnsiTheme="minorHAnsi" w:cstheme="minorHAnsi"/>
        </w:rPr>
      </w:pPr>
      <w:r w:rsidRPr="00C20A32">
        <w:rPr>
          <w:rFonts w:asciiTheme="minorHAnsi" w:hAnsiTheme="minorHAnsi" w:cstheme="minorHAnsi"/>
        </w:rPr>
        <w:t>Otras personas en situación de vulnerabilidad acreditada por un informe de los Servicios Sociales.</w:t>
      </w:r>
    </w:p>
    <w:p w14:paraId="0B9C9DFB" w14:textId="77777777" w:rsidR="00664AA7" w:rsidRPr="00C20A32" w:rsidRDefault="00664AA7" w:rsidP="00664AA7">
      <w:pPr>
        <w:spacing w:before="100" w:beforeAutospacing="1" w:after="100" w:afterAutospacing="1"/>
        <w:ind w:left="851"/>
        <w:contextualSpacing/>
        <w:jc w:val="both"/>
        <w:rPr>
          <w:rFonts w:asciiTheme="minorHAnsi" w:hAnsiTheme="minorHAnsi" w:cstheme="minorHAnsi"/>
        </w:rPr>
      </w:pPr>
      <w:r w:rsidRPr="00C20A32">
        <w:rPr>
          <w:rFonts w:asciiTheme="minorHAnsi" w:hAnsiTheme="minorHAnsi" w:cstheme="minorHAnsi"/>
        </w:rPr>
        <w:t>A efectos de elegibilidad de los colectivos destinatarios, se tendrá en cuenta que:</w:t>
      </w:r>
    </w:p>
    <w:p w14:paraId="0B9C9DFC" w14:textId="77777777" w:rsidR="00664AA7" w:rsidRDefault="00664AA7" w:rsidP="00664AA7">
      <w:pPr>
        <w:pStyle w:val="Prrafodelista"/>
        <w:numPr>
          <w:ilvl w:val="0"/>
          <w:numId w:val="19"/>
        </w:numPr>
        <w:spacing w:before="100" w:beforeAutospacing="1" w:after="100" w:afterAutospacing="1"/>
        <w:ind w:left="1843" w:hanging="284"/>
        <w:contextualSpacing/>
        <w:jc w:val="both"/>
        <w:rPr>
          <w:rFonts w:asciiTheme="minorHAnsi" w:hAnsiTheme="minorHAnsi" w:cstheme="minorHAnsi"/>
        </w:rPr>
      </w:pPr>
      <w:r w:rsidRPr="00C20A32">
        <w:rPr>
          <w:rFonts w:asciiTheme="minorHAnsi" w:hAnsiTheme="minorHAnsi" w:cstheme="minorHAnsi"/>
        </w:rPr>
        <w:t>Se consideran desempleados de larga duración a las personas en situación de desempleo durante más de 6 meses continuos si son menores de 25 años, y a las personas en situación de desempleo durante más de 12 meses continuos si tienen una edad igual o superior a 25 años.</w:t>
      </w:r>
    </w:p>
    <w:p w14:paraId="0B9C9DFD" w14:textId="77777777" w:rsidR="00664AA7" w:rsidRPr="00C20A32" w:rsidRDefault="00664AA7" w:rsidP="00664AA7">
      <w:pPr>
        <w:pStyle w:val="Prrafodelista"/>
        <w:spacing w:before="100" w:beforeAutospacing="1" w:after="100" w:afterAutospacing="1"/>
        <w:ind w:left="1843" w:firstLine="0"/>
        <w:contextualSpacing/>
        <w:jc w:val="both"/>
        <w:rPr>
          <w:rFonts w:asciiTheme="minorHAnsi" w:hAnsiTheme="minorHAnsi" w:cstheme="minorHAnsi"/>
        </w:rPr>
      </w:pPr>
    </w:p>
    <w:p w14:paraId="0B9C9DFE" w14:textId="77777777" w:rsidR="00664AA7" w:rsidRPr="00C20A32" w:rsidRDefault="00664AA7" w:rsidP="00664AA7">
      <w:pPr>
        <w:pStyle w:val="Prrafodelista"/>
        <w:numPr>
          <w:ilvl w:val="0"/>
          <w:numId w:val="19"/>
        </w:numPr>
        <w:spacing w:before="100" w:beforeAutospacing="1" w:after="100" w:afterAutospacing="1"/>
        <w:ind w:left="1843" w:hanging="284"/>
        <w:contextualSpacing/>
        <w:jc w:val="both"/>
        <w:rPr>
          <w:rFonts w:asciiTheme="minorHAnsi" w:hAnsiTheme="minorHAnsi" w:cstheme="minorHAnsi"/>
        </w:rPr>
      </w:pPr>
      <w:r w:rsidRPr="00C20A32">
        <w:rPr>
          <w:rFonts w:asciiTheme="minorHAnsi" w:hAnsiTheme="minorHAnsi" w:cstheme="minorHAnsi"/>
        </w:rPr>
        <w:t>El Ayuntamiento garantizará que los jóvenes no han participado en actuaciones financiadas por el Programa Operativo de Empleo Juvenil.</w:t>
      </w:r>
    </w:p>
    <w:p w14:paraId="0B9C9DFF" w14:textId="77777777" w:rsidR="00C20A32" w:rsidRPr="00C20A32" w:rsidRDefault="00C20A32" w:rsidP="00DC6174">
      <w:pPr>
        <w:widowControl/>
        <w:autoSpaceDE/>
        <w:autoSpaceDN/>
        <w:spacing w:before="100" w:beforeAutospacing="1" w:after="100" w:afterAutospacing="1"/>
        <w:contextualSpacing/>
        <w:jc w:val="both"/>
        <w:rPr>
          <w:rFonts w:asciiTheme="minorHAnsi" w:hAnsiTheme="minorHAnsi" w:cstheme="minorHAnsi"/>
        </w:rPr>
      </w:pPr>
    </w:p>
    <w:p w14:paraId="0B9C9E00" w14:textId="77777777" w:rsidR="0004595F" w:rsidRPr="00C20A32" w:rsidRDefault="004F2737"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rPr>
      </w:pPr>
      <w:r w:rsidRPr="00C20A32">
        <w:rPr>
          <w:rFonts w:asciiTheme="minorHAnsi" w:hAnsiTheme="minorHAnsi" w:cstheme="minorHAnsi"/>
          <w:b/>
          <w:color w:val="1F3864" w:themeColor="accent1" w:themeShade="80"/>
          <w:sz w:val="24"/>
          <w:szCs w:val="24"/>
          <w:u w:val="single"/>
        </w:rPr>
        <w:t xml:space="preserve">ARTICULO 4. </w:t>
      </w:r>
      <w:r w:rsidR="0004595F" w:rsidRPr="00C20A32">
        <w:rPr>
          <w:rFonts w:asciiTheme="minorHAnsi" w:hAnsiTheme="minorHAnsi" w:cstheme="minorHAnsi"/>
          <w:b/>
          <w:color w:val="1F3864" w:themeColor="accent1" w:themeShade="80"/>
          <w:sz w:val="24"/>
          <w:szCs w:val="24"/>
          <w:u w:val="single"/>
        </w:rPr>
        <w:t>PROCESO DE SELECCIÓN</w:t>
      </w:r>
      <w:r w:rsidR="00062E74" w:rsidRPr="00C20A32">
        <w:rPr>
          <w:rFonts w:asciiTheme="minorHAnsi" w:hAnsiTheme="minorHAnsi" w:cstheme="minorHAnsi"/>
          <w:b/>
          <w:color w:val="1F3864" w:themeColor="accent1" w:themeShade="80"/>
          <w:sz w:val="24"/>
          <w:szCs w:val="24"/>
        </w:rPr>
        <w:t>.</w:t>
      </w:r>
    </w:p>
    <w:p w14:paraId="0B9C9E01" w14:textId="77777777" w:rsidR="0004595F" w:rsidRPr="00C20A32" w:rsidRDefault="0004595F"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p>
    <w:p w14:paraId="0B9C9E02" w14:textId="77777777" w:rsidR="0004595F" w:rsidRPr="00C20A32" w:rsidRDefault="0004595F" w:rsidP="00DC6174">
      <w:pPr>
        <w:spacing w:before="100" w:beforeAutospacing="1" w:after="100" w:afterAutospacing="1"/>
        <w:ind w:firstLine="425"/>
        <w:contextualSpacing/>
        <w:jc w:val="both"/>
        <w:rPr>
          <w:rFonts w:asciiTheme="minorHAnsi" w:hAnsiTheme="minorHAnsi" w:cstheme="minorHAnsi"/>
        </w:rPr>
      </w:pPr>
      <w:r w:rsidRPr="00C20A32">
        <w:rPr>
          <w:rFonts w:asciiTheme="minorHAnsi" w:hAnsiTheme="minorHAnsi" w:cstheme="minorHAnsi"/>
        </w:rPr>
        <w:t xml:space="preserve">A continuación, se detallan las bases para la selección de las personas beneficiarias de los itinerarios formativos del programa de fomento del empleo </w:t>
      </w:r>
      <w:r w:rsidR="009318AD" w:rsidRPr="00C20A32">
        <w:rPr>
          <w:rFonts w:asciiTheme="minorHAnsi" w:hAnsiTheme="minorHAnsi" w:cstheme="minorHAnsi"/>
        </w:rPr>
        <w:t>“</w:t>
      </w:r>
      <w:r w:rsidRPr="00C20A32">
        <w:rPr>
          <w:rFonts w:asciiTheme="minorHAnsi" w:hAnsiTheme="minorHAnsi" w:cstheme="minorHAnsi"/>
        </w:rPr>
        <w:t>AVANZA-ALMORADÍ</w:t>
      </w:r>
      <w:r w:rsidR="009318AD" w:rsidRPr="00C20A32">
        <w:rPr>
          <w:rFonts w:asciiTheme="minorHAnsi" w:hAnsiTheme="minorHAnsi" w:cstheme="minorHAnsi"/>
        </w:rPr>
        <w:t>”</w:t>
      </w:r>
      <w:r w:rsidRPr="00C20A32">
        <w:rPr>
          <w:rFonts w:asciiTheme="minorHAnsi" w:hAnsiTheme="minorHAnsi" w:cstheme="minorHAnsi"/>
        </w:rPr>
        <w:t>, según la convocatoria 2018 de ayudas del Fondo Social Europeo, previstas en el Programa Operativo de Empleo, Formación y Educación (POEFE), destinadas a entidades locales para la inserción de las personas más vulnerables (AP-POEFE). El proyecto, “Avanza-Almoradí” está cofinanciado por el Fondo Social Europeo</w:t>
      </w:r>
      <w:r w:rsidR="00DC6174" w:rsidRPr="00C20A32">
        <w:rPr>
          <w:rFonts w:asciiTheme="minorHAnsi" w:hAnsiTheme="minorHAnsi" w:cstheme="minorHAnsi"/>
        </w:rPr>
        <w:t>.</w:t>
      </w:r>
    </w:p>
    <w:p w14:paraId="0B9C9E03" w14:textId="77777777" w:rsidR="00DC6174" w:rsidRPr="00C20A32" w:rsidRDefault="00DC6174" w:rsidP="00DC6174">
      <w:pPr>
        <w:spacing w:before="100" w:beforeAutospacing="1" w:after="100" w:afterAutospacing="1"/>
        <w:ind w:firstLine="425"/>
        <w:contextualSpacing/>
        <w:jc w:val="both"/>
        <w:rPr>
          <w:rFonts w:asciiTheme="minorHAnsi" w:hAnsiTheme="minorHAnsi" w:cstheme="minorHAnsi"/>
        </w:rPr>
      </w:pPr>
    </w:p>
    <w:p w14:paraId="0B9C9E04" w14:textId="77777777" w:rsidR="00DC6174" w:rsidRDefault="0004595F" w:rsidP="00C20A32">
      <w:pPr>
        <w:widowControl/>
        <w:autoSpaceDE/>
        <w:autoSpaceDN/>
        <w:spacing w:before="100" w:beforeAutospacing="1" w:after="100" w:afterAutospacing="1"/>
        <w:ind w:left="851"/>
        <w:contextualSpacing/>
        <w:jc w:val="both"/>
        <w:rPr>
          <w:rFonts w:asciiTheme="minorHAnsi" w:hAnsiTheme="minorHAnsi" w:cstheme="minorHAnsi"/>
          <w:b/>
          <w:color w:val="1F3864" w:themeColor="accent1" w:themeShade="80"/>
        </w:rPr>
      </w:pPr>
      <w:r w:rsidRPr="00C20A32">
        <w:rPr>
          <w:rFonts w:asciiTheme="minorHAnsi" w:hAnsiTheme="minorHAnsi" w:cstheme="minorHAnsi"/>
          <w:b/>
          <w:color w:val="1F3864" w:themeColor="accent1" w:themeShade="80"/>
          <w:u w:val="single"/>
        </w:rPr>
        <w:t xml:space="preserve">4.1 </w:t>
      </w:r>
      <w:r w:rsidR="00F83CFA" w:rsidRPr="00C20A32">
        <w:rPr>
          <w:rFonts w:asciiTheme="minorHAnsi" w:hAnsiTheme="minorHAnsi" w:cstheme="minorHAnsi"/>
          <w:b/>
          <w:color w:val="1F3864" w:themeColor="accent1" w:themeShade="80"/>
          <w:u w:val="single"/>
        </w:rPr>
        <w:t>CARACTERÍSTICAS DE LAS PLAZAS</w:t>
      </w:r>
      <w:r w:rsidR="00787D9B" w:rsidRPr="00C20A32">
        <w:rPr>
          <w:rFonts w:asciiTheme="minorHAnsi" w:hAnsiTheme="minorHAnsi" w:cstheme="minorHAnsi"/>
          <w:b/>
          <w:color w:val="1F3864" w:themeColor="accent1" w:themeShade="80"/>
        </w:rPr>
        <w:t>.</w:t>
      </w:r>
    </w:p>
    <w:p w14:paraId="0B9C9E05" w14:textId="77777777" w:rsidR="00830687" w:rsidRPr="00C20A32" w:rsidRDefault="00830687" w:rsidP="00C20A32">
      <w:pPr>
        <w:widowControl/>
        <w:autoSpaceDE/>
        <w:autoSpaceDN/>
        <w:spacing w:before="100" w:beforeAutospacing="1" w:after="100" w:afterAutospacing="1"/>
        <w:ind w:left="851"/>
        <w:contextualSpacing/>
        <w:jc w:val="both"/>
        <w:rPr>
          <w:rFonts w:asciiTheme="minorHAnsi" w:hAnsiTheme="minorHAnsi" w:cstheme="minorHAnsi"/>
          <w:b/>
          <w:color w:val="1F3864" w:themeColor="accent1" w:themeShade="80"/>
        </w:rPr>
      </w:pPr>
    </w:p>
    <w:p w14:paraId="0B9C9E06" w14:textId="77777777" w:rsidR="004D0020" w:rsidRDefault="004D0020" w:rsidP="00C20A32">
      <w:pPr>
        <w:widowControl/>
        <w:autoSpaceDE/>
        <w:autoSpaceDN/>
        <w:spacing w:before="100" w:beforeAutospacing="1" w:after="100" w:afterAutospacing="1"/>
        <w:ind w:left="851"/>
        <w:contextualSpacing/>
        <w:jc w:val="both"/>
        <w:rPr>
          <w:rFonts w:asciiTheme="minorHAnsi" w:hAnsiTheme="minorHAnsi" w:cstheme="minorHAnsi"/>
        </w:rPr>
      </w:pPr>
      <w:r>
        <w:rPr>
          <w:rFonts w:asciiTheme="minorHAnsi" w:hAnsiTheme="minorHAnsi" w:cstheme="minorHAnsi"/>
        </w:rPr>
        <w:lastRenderedPageBreak/>
        <w:t>Para el desarrollo de este programa se ofertarán 30 plazas, repartidas en dos itinerarios formativos de 460 horas de duración cada uno:</w:t>
      </w:r>
    </w:p>
    <w:p w14:paraId="0B9C9E07" w14:textId="77777777" w:rsidR="004D0020" w:rsidRDefault="004D0020" w:rsidP="00C20A32">
      <w:pPr>
        <w:widowControl/>
        <w:autoSpaceDE/>
        <w:autoSpaceDN/>
        <w:spacing w:before="100" w:beforeAutospacing="1" w:after="100" w:afterAutospacing="1"/>
        <w:ind w:left="851"/>
        <w:contextualSpacing/>
        <w:jc w:val="both"/>
        <w:rPr>
          <w:rFonts w:asciiTheme="minorHAnsi" w:hAnsiTheme="minorHAnsi" w:cstheme="minorHAnsi"/>
        </w:rPr>
      </w:pPr>
    </w:p>
    <w:p w14:paraId="0B9C9E08" w14:textId="77777777" w:rsidR="00DC6174" w:rsidRPr="00C20A32" w:rsidRDefault="004D0020" w:rsidP="00C20A32">
      <w:pPr>
        <w:widowControl/>
        <w:autoSpaceDE/>
        <w:autoSpaceDN/>
        <w:spacing w:before="100" w:beforeAutospacing="1" w:after="100" w:afterAutospacing="1"/>
        <w:ind w:left="851"/>
        <w:contextualSpacing/>
        <w:jc w:val="both"/>
        <w:rPr>
          <w:rFonts w:asciiTheme="minorHAnsi" w:hAnsiTheme="minorHAnsi" w:cstheme="minorHAnsi"/>
        </w:rPr>
      </w:pPr>
      <w:proofErr w:type="spellStart"/>
      <w:r>
        <w:rPr>
          <w:rFonts w:asciiTheme="minorHAnsi" w:hAnsiTheme="minorHAnsi" w:cstheme="minorHAnsi"/>
        </w:rPr>
        <w:t>I</w:t>
      </w:r>
      <w:r w:rsidR="00FF691A" w:rsidRPr="00C20A32">
        <w:rPr>
          <w:rFonts w:asciiTheme="minorHAnsi" w:hAnsiTheme="minorHAnsi" w:cstheme="minorHAnsi"/>
        </w:rPr>
        <w:t>tin</w:t>
      </w:r>
      <w:r>
        <w:rPr>
          <w:rFonts w:asciiTheme="minorHAnsi" w:hAnsiTheme="minorHAnsi" w:cstheme="minorHAnsi"/>
        </w:rPr>
        <w:t>.F</w:t>
      </w:r>
      <w:r w:rsidR="00FF691A" w:rsidRPr="00C20A32">
        <w:rPr>
          <w:rFonts w:asciiTheme="minorHAnsi" w:hAnsiTheme="minorHAnsi" w:cstheme="minorHAnsi"/>
        </w:rPr>
        <w:t>orm</w:t>
      </w:r>
      <w:r>
        <w:rPr>
          <w:rFonts w:asciiTheme="minorHAnsi" w:hAnsiTheme="minorHAnsi" w:cstheme="minorHAnsi"/>
        </w:rPr>
        <w:t>.en</w:t>
      </w:r>
      <w:proofErr w:type="spellEnd"/>
      <w:r w:rsidR="00FF691A" w:rsidRPr="00C20A32">
        <w:rPr>
          <w:rFonts w:asciiTheme="minorHAnsi" w:hAnsiTheme="minorHAnsi" w:cstheme="minorHAnsi"/>
        </w:rPr>
        <w:t xml:space="preserve"> Empleo </w:t>
      </w:r>
      <w:r>
        <w:rPr>
          <w:rFonts w:asciiTheme="minorHAnsi" w:hAnsiTheme="minorHAnsi" w:cstheme="minorHAnsi"/>
        </w:rPr>
        <w:t>D</w:t>
      </w:r>
      <w:r w:rsidR="00FF691A" w:rsidRPr="00C20A32">
        <w:rPr>
          <w:rFonts w:asciiTheme="minorHAnsi" w:hAnsiTheme="minorHAnsi" w:cstheme="minorHAnsi"/>
        </w:rPr>
        <w:t>oméstico</w:t>
      </w:r>
      <w:r>
        <w:rPr>
          <w:rFonts w:asciiTheme="minorHAnsi" w:hAnsiTheme="minorHAnsi" w:cstheme="minorHAnsi"/>
        </w:rPr>
        <w:t xml:space="preserve"> (HOTR0208)</w:t>
      </w:r>
      <w:r w:rsidR="008C6C02" w:rsidRPr="00C20A32">
        <w:rPr>
          <w:rFonts w:asciiTheme="minorHAnsi" w:hAnsiTheme="minorHAnsi" w:cstheme="minorHAnsi"/>
        </w:rPr>
        <w:t>:</w:t>
      </w:r>
      <w:r>
        <w:rPr>
          <w:rFonts w:asciiTheme="minorHAnsi" w:hAnsiTheme="minorHAnsi" w:cstheme="minorHAnsi"/>
        </w:rPr>
        <w:tab/>
      </w:r>
      <w:r>
        <w:rPr>
          <w:rFonts w:asciiTheme="minorHAnsi" w:hAnsiTheme="minorHAnsi" w:cstheme="minorHAnsi"/>
        </w:rPr>
        <w:tab/>
      </w:r>
      <w:r w:rsidR="00A62BC7">
        <w:rPr>
          <w:rFonts w:asciiTheme="minorHAnsi" w:hAnsiTheme="minorHAnsi" w:cstheme="minorHAnsi"/>
        </w:rPr>
        <w:tab/>
      </w:r>
      <w:r w:rsidR="00FF691A" w:rsidRPr="00C20A32">
        <w:rPr>
          <w:rFonts w:asciiTheme="minorHAnsi" w:hAnsiTheme="minorHAnsi" w:cstheme="minorHAnsi"/>
        </w:rPr>
        <w:t>15 p</w:t>
      </w:r>
      <w:r w:rsidR="00B30D6E" w:rsidRPr="00C20A32">
        <w:rPr>
          <w:rFonts w:asciiTheme="minorHAnsi" w:hAnsiTheme="minorHAnsi" w:cstheme="minorHAnsi"/>
        </w:rPr>
        <w:t>lazas.</w:t>
      </w:r>
    </w:p>
    <w:p w14:paraId="0B9C9E09" w14:textId="77777777" w:rsidR="008C6C02" w:rsidRPr="00C20A32" w:rsidRDefault="004D0020" w:rsidP="00C20A32">
      <w:pPr>
        <w:widowControl/>
        <w:autoSpaceDE/>
        <w:autoSpaceDN/>
        <w:spacing w:before="100" w:beforeAutospacing="1" w:after="100" w:afterAutospacing="1"/>
        <w:ind w:left="851"/>
        <w:contextualSpacing/>
        <w:jc w:val="both"/>
        <w:rPr>
          <w:rFonts w:asciiTheme="minorHAnsi" w:hAnsiTheme="minorHAnsi" w:cstheme="minorHAnsi"/>
        </w:rPr>
      </w:pPr>
      <w:proofErr w:type="spellStart"/>
      <w:r>
        <w:rPr>
          <w:rFonts w:asciiTheme="minorHAnsi" w:hAnsiTheme="minorHAnsi" w:cstheme="minorHAnsi"/>
        </w:rPr>
        <w:t>I</w:t>
      </w:r>
      <w:r w:rsidR="008C6C02" w:rsidRPr="00C20A32">
        <w:rPr>
          <w:rFonts w:asciiTheme="minorHAnsi" w:hAnsiTheme="minorHAnsi" w:cstheme="minorHAnsi"/>
        </w:rPr>
        <w:t>tin</w:t>
      </w:r>
      <w:r>
        <w:rPr>
          <w:rFonts w:asciiTheme="minorHAnsi" w:hAnsiTheme="minorHAnsi" w:cstheme="minorHAnsi"/>
        </w:rPr>
        <w:t>.F</w:t>
      </w:r>
      <w:r w:rsidR="008C6C02" w:rsidRPr="00C20A32">
        <w:rPr>
          <w:rFonts w:asciiTheme="minorHAnsi" w:hAnsiTheme="minorHAnsi" w:cstheme="minorHAnsi"/>
        </w:rPr>
        <w:t>orm</w:t>
      </w:r>
      <w:proofErr w:type="spellEnd"/>
      <w:r>
        <w:rPr>
          <w:rFonts w:asciiTheme="minorHAnsi" w:hAnsiTheme="minorHAnsi" w:cstheme="minorHAnsi"/>
        </w:rPr>
        <w:t xml:space="preserve">. </w:t>
      </w:r>
      <w:r w:rsidR="008C6C02" w:rsidRPr="00C20A32">
        <w:rPr>
          <w:rFonts w:asciiTheme="minorHAnsi" w:hAnsiTheme="minorHAnsi" w:cstheme="minorHAnsi"/>
        </w:rPr>
        <w:t>e</w:t>
      </w:r>
      <w:r>
        <w:rPr>
          <w:rFonts w:asciiTheme="minorHAnsi" w:hAnsiTheme="minorHAnsi" w:cstheme="minorHAnsi"/>
        </w:rPr>
        <w:t>n</w:t>
      </w:r>
      <w:r w:rsidR="008C6C02" w:rsidRPr="00C20A32">
        <w:rPr>
          <w:rFonts w:asciiTheme="minorHAnsi" w:hAnsiTheme="minorHAnsi" w:cstheme="minorHAnsi"/>
        </w:rPr>
        <w:t xml:space="preserve"> Operaciones </w:t>
      </w:r>
      <w:r w:rsidR="008C2C1A" w:rsidRPr="00C20A32">
        <w:rPr>
          <w:rFonts w:asciiTheme="minorHAnsi" w:hAnsiTheme="minorHAnsi" w:cstheme="minorHAnsi"/>
        </w:rPr>
        <w:t>B</w:t>
      </w:r>
      <w:r w:rsidR="008C6C02" w:rsidRPr="00C20A32">
        <w:rPr>
          <w:rFonts w:asciiTheme="minorHAnsi" w:hAnsiTheme="minorHAnsi" w:cstheme="minorHAnsi"/>
        </w:rPr>
        <w:t>ásicas de Restaurante y Bar</w:t>
      </w:r>
      <w:r>
        <w:rPr>
          <w:rFonts w:asciiTheme="minorHAnsi" w:hAnsiTheme="minorHAnsi" w:cstheme="minorHAnsi"/>
        </w:rPr>
        <w:t xml:space="preserve"> (SSCI</w:t>
      </w:r>
      <w:r w:rsidR="00A62BC7">
        <w:rPr>
          <w:rFonts w:asciiTheme="minorHAnsi" w:hAnsiTheme="minorHAnsi" w:cstheme="minorHAnsi"/>
        </w:rPr>
        <w:t>0109)</w:t>
      </w:r>
      <w:r w:rsidR="008C6C02" w:rsidRPr="00C20A32">
        <w:rPr>
          <w:rFonts w:asciiTheme="minorHAnsi" w:hAnsiTheme="minorHAnsi" w:cstheme="minorHAnsi"/>
        </w:rPr>
        <w:t>:</w:t>
      </w:r>
      <w:r>
        <w:rPr>
          <w:rFonts w:asciiTheme="minorHAnsi" w:hAnsiTheme="minorHAnsi" w:cstheme="minorHAnsi"/>
        </w:rPr>
        <w:tab/>
      </w:r>
      <w:r w:rsidR="008C6C02" w:rsidRPr="00C20A32">
        <w:rPr>
          <w:rFonts w:asciiTheme="minorHAnsi" w:hAnsiTheme="minorHAnsi" w:cstheme="minorHAnsi"/>
        </w:rPr>
        <w:t>15 plazas.</w:t>
      </w:r>
    </w:p>
    <w:p w14:paraId="0B9C9E0A" w14:textId="77777777" w:rsidR="00C20A32" w:rsidRPr="00C20A32" w:rsidRDefault="00C20A32" w:rsidP="00C20A32">
      <w:pPr>
        <w:spacing w:before="100" w:beforeAutospacing="1" w:after="100" w:afterAutospacing="1"/>
        <w:ind w:left="851"/>
        <w:contextualSpacing/>
        <w:jc w:val="both"/>
        <w:rPr>
          <w:rFonts w:asciiTheme="minorHAnsi" w:hAnsiTheme="minorHAnsi" w:cstheme="minorHAnsi"/>
          <w:b/>
          <w:bCs/>
          <w:color w:val="1F3864" w:themeColor="accent1" w:themeShade="80"/>
          <w:u w:val="single"/>
        </w:rPr>
      </w:pPr>
    </w:p>
    <w:p w14:paraId="0B9C9E0B" w14:textId="77777777" w:rsidR="00AB522A" w:rsidRPr="00C20A32" w:rsidRDefault="00F71DF9" w:rsidP="00C20A32">
      <w:pPr>
        <w:widowControl/>
        <w:autoSpaceDE/>
        <w:autoSpaceDN/>
        <w:spacing w:before="100" w:beforeAutospacing="1" w:after="100" w:afterAutospacing="1"/>
        <w:ind w:left="851"/>
        <w:contextualSpacing/>
        <w:jc w:val="both"/>
        <w:rPr>
          <w:rFonts w:asciiTheme="minorHAnsi" w:hAnsiTheme="minorHAnsi" w:cstheme="minorHAnsi"/>
          <w:b/>
          <w:color w:val="1F3864" w:themeColor="accent1" w:themeShade="80"/>
        </w:rPr>
      </w:pPr>
      <w:bookmarkStart w:id="1" w:name="_Hlk95731102"/>
      <w:r w:rsidRPr="00C20A32">
        <w:rPr>
          <w:rFonts w:asciiTheme="minorHAnsi" w:hAnsiTheme="minorHAnsi" w:cstheme="minorHAnsi"/>
          <w:b/>
          <w:color w:val="1F3864" w:themeColor="accent1" w:themeShade="80"/>
          <w:u w:val="single"/>
        </w:rPr>
        <w:t>4.</w:t>
      </w:r>
      <w:r w:rsidR="00664AA7">
        <w:rPr>
          <w:rFonts w:asciiTheme="minorHAnsi" w:hAnsiTheme="minorHAnsi" w:cstheme="minorHAnsi"/>
          <w:b/>
          <w:color w:val="1F3864" w:themeColor="accent1" w:themeShade="80"/>
          <w:u w:val="single"/>
        </w:rPr>
        <w:t>2</w:t>
      </w:r>
      <w:r w:rsidR="00AB522A" w:rsidRPr="00C20A32">
        <w:rPr>
          <w:rFonts w:asciiTheme="minorHAnsi" w:hAnsiTheme="minorHAnsi" w:cstheme="minorHAnsi"/>
          <w:b/>
          <w:color w:val="1F3864" w:themeColor="accent1" w:themeShade="80"/>
          <w:u w:val="single"/>
        </w:rPr>
        <w:t xml:space="preserve">. CRITERIOS DE SELECCIÓN DE </w:t>
      </w:r>
      <w:r w:rsidR="00566057" w:rsidRPr="00C20A32">
        <w:rPr>
          <w:rFonts w:asciiTheme="minorHAnsi" w:hAnsiTheme="minorHAnsi" w:cstheme="minorHAnsi"/>
          <w:b/>
          <w:color w:val="1F3864" w:themeColor="accent1" w:themeShade="80"/>
          <w:u w:val="single"/>
        </w:rPr>
        <w:t>PARTICIPANTES E INSTRUCCIÓN DEL PROCEDIMIENTO</w:t>
      </w:r>
      <w:r w:rsidR="009318AD" w:rsidRPr="00C20A32">
        <w:rPr>
          <w:rFonts w:asciiTheme="minorHAnsi" w:hAnsiTheme="minorHAnsi" w:cstheme="minorHAnsi"/>
          <w:b/>
          <w:color w:val="1F3864" w:themeColor="accent1" w:themeShade="80"/>
        </w:rPr>
        <w:t>.</w:t>
      </w:r>
    </w:p>
    <w:bookmarkEnd w:id="1"/>
    <w:p w14:paraId="0B9C9E0C" w14:textId="77777777" w:rsidR="00AB522A" w:rsidRPr="00C20A32" w:rsidRDefault="00AB522A" w:rsidP="00C20A32">
      <w:pPr>
        <w:spacing w:before="100" w:beforeAutospacing="1" w:after="100" w:afterAutospacing="1"/>
        <w:ind w:left="851"/>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 xml:space="preserve">En base a la resolución de 13 de diciembre de 2018, de la Dirección General de Cooperación Autonómica y Local (BOE </w:t>
      </w:r>
      <w:r w:rsidR="00B81F2A" w:rsidRPr="00C20A32">
        <w:rPr>
          <w:rFonts w:asciiTheme="minorHAnsi" w:hAnsiTheme="minorHAnsi" w:cstheme="minorHAnsi"/>
          <w:color w:val="000000" w:themeColor="text1"/>
        </w:rPr>
        <w:t>N.</w:t>
      </w:r>
      <w:r w:rsidRPr="00C20A32">
        <w:rPr>
          <w:rFonts w:asciiTheme="minorHAnsi" w:hAnsiTheme="minorHAnsi" w:cstheme="minorHAnsi"/>
          <w:color w:val="000000" w:themeColor="text1"/>
        </w:rPr>
        <w:t>º 305, de 19 de diciembre de 2018) y con relación al procedimiento de selección de participantes, los criterios de selección del alumnado de los itinerarios formativos</w:t>
      </w:r>
      <w:r w:rsidR="0042319B" w:rsidRPr="00C20A32">
        <w:rPr>
          <w:rFonts w:asciiTheme="minorHAnsi" w:hAnsiTheme="minorHAnsi" w:cstheme="minorHAnsi"/>
          <w:color w:val="000000" w:themeColor="text1"/>
        </w:rPr>
        <w:t>se basarán en los puntos que siguen</w:t>
      </w:r>
      <w:r w:rsidRPr="00C20A32">
        <w:rPr>
          <w:rFonts w:asciiTheme="minorHAnsi" w:hAnsiTheme="minorHAnsi" w:cstheme="minorHAnsi"/>
          <w:color w:val="000000" w:themeColor="text1"/>
        </w:rPr>
        <w:t>:</w:t>
      </w:r>
    </w:p>
    <w:p w14:paraId="0B9C9E0D" w14:textId="77777777" w:rsidR="00AB522A" w:rsidRPr="00C20A32" w:rsidRDefault="00AB522A" w:rsidP="00C20A32">
      <w:pPr>
        <w:pStyle w:val="Prrafodelista"/>
        <w:widowControl/>
        <w:numPr>
          <w:ilvl w:val="0"/>
          <w:numId w:val="1"/>
        </w:numPr>
        <w:autoSpaceDE/>
        <w:autoSpaceDN/>
        <w:spacing w:before="100" w:beforeAutospacing="1" w:after="100" w:afterAutospacing="1"/>
        <w:ind w:left="1701"/>
        <w:contextualSpacing/>
        <w:jc w:val="both"/>
        <w:rPr>
          <w:rFonts w:asciiTheme="minorHAnsi" w:hAnsiTheme="minorHAnsi" w:cstheme="minorHAnsi"/>
          <w:color w:val="000000" w:themeColor="text1"/>
        </w:rPr>
      </w:pPr>
      <w:r w:rsidRPr="00C20A32">
        <w:rPr>
          <w:rFonts w:asciiTheme="minorHAnsi" w:hAnsiTheme="minorHAnsi" w:cstheme="minorHAnsi"/>
          <w:b/>
          <w:bCs/>
          <w:color w:val="000000" w:themeColor="text1"/>
        </w:rPr>
        <w:t>Información de carácter laboral</w:t>
      </w:r>
      <w:r w:rsidRPr="00C20A32">
        <w:rPr>
          <w:rFonts w:asciiTheme="minorHAnsi" w:hAnsiTheme="minorHAnsi" w:cstheme="minorHAnsi"/>
          <w:color w:val="000000" w:themeColor="text1"/>
        </w:rPr>
        <w:t>: Situación laboral (Empleado/a, Desempleado/a); Antigüedad en desempleo; Experiencia Profesional; Sector profesional en el que ha trabajado; ocupación laboral de interés; nivel de formación; etc.</w:t>
      </w:r>
    </w:p>
    <w:p w14:paraId="0B9C9E0E" w14:textId="77777777" w:rsidR="00AB522A" w:rsidRPr="00C20A32" w:rsidRDefault="00AB522A" w:rsidP="00C20A32">
      <w:pPr>
        <w:pStyle w:val="Prrafodelista"/>
        <w:widowControl/>
        <w:numPr>
          <w:ilvl w:val="0"/>
          <w:numId w:val="1"/>
        </w:numPr>
        <w:autoSpaceDE/>
        <w:autoSpaceDN/>
        <w:spacing w:before="100" w:beforeAutospacing="1" w:after="100" w:afterAutospacing="1"/>
        <w:ind w:left="1701"/>
        <w:contextualSpacing/>
        <w:jc w:val="both"/>
        <w:rPr>
          <w:rFonts w:asciiTheme="minorHAnsi" w:hAnsiTheme="minorHAnsi" w:cstheme="minorHAnsi"/>
          <w:color w:val="000000" w:themeColor="text1"/>
        </w:rPr>
      </w:pPr>
      <w:r w:rsidRPr="00C20A32">
        <w:rPr>
          <w:rFonts w:asciiTheme="minorHAnsi" w:hAnsiTheme="minorHAnsi" w:cstheme="minorHAnsi"/>
          <w:b/>
          <w:bCs/>
          <w:color w:val="000000" w:themeColor="text1"/>
        </w:rPr>
        <w:t>Información de carácter social:</w:t>
      </w:r>
      <w:r w:rsidRPr="00C20A32">
        <w:rPr>
          <w:rFonts w:asciiTheme="minorHAnsi" w:hAnsiTheme="minorHAnsi" w:cstheme="minorHAnsi"/>
          <w:color w:val="000000" w:themeColor="text1"/>
        </w:rPr>
        <w:t xml:space="preserve"> Existencia o no de responsabilidades familiares; circunstancias personales o sociales que condicionen su acceso al empleo (Vulnerabilidad ante el empleo); etc.</w:t>
      </w:r>
    </w:p>
    <w:p w14:paraId="0B9C9E0F" w14:textId="77777777" w:rsidR="00AB522A" w:rsidRPr="00C20A32" w:rsidRDefault="00AB522A" w:rsidP="00C20A32">
      <w:pPr>
        <w:pStyle w:val="Prrafodelista"/>
        <w:widowControl/>
        <w:numPr>
          <w:ilvl w:val="0"/>
          <w:numId w:val="1"/>
        </w:numPr>
        <w:autoSpaceDE/>
        <w:autoSpaceDN/>
        <w:spacing w:before="100" w:beforeAutospacing="1" w:after="100" w:afterAutospacing="1"/>
        <w:ind w:left="1701"/>
        <w:contextualSpacing/>
        <w:jc w:val="both"/>
        <w:rPr>
          <w:rFonts w:asciiTheme="minorHAnsi" w:hAnsiTheme="minorHAnsi" w:cstheme="minorHAnsi"/>
          <w:color w:val="000000" w:themeColor="text1"/>
        </w:rPr>
      </w:pPr>
      <w:r w:rsidRPr="00C20A32">
        <w:rPr>
          <w:rFonts w:asciiTheme="minorHAnsi" w:hAnsiTheme="minorHAnsi" w:cstheme="minorHAnsi"/>
          <w:b/>
          <w:bCs/>
          <w:color w:val="000000" w:themeColor="text1"/>
        </w:rPr>
        <w:t>Información de carácter motivacional hacia el empleo:</w:t>
      </w:r>
      <w:r w:rsidRPr="00C20A32">
        <w:rPr>
          <w:rFonts w:asciiTheme="minorHAnsi" w:hAnsiTheme="minorHAnsi" w:cstheme="minorHAnsi"/>
          <w:color w:val="000000" w:themeColor="text1"/>
        </w:rPr>
        <w:t xml:space="preserve"> características de la búsqueda activa de empleo por parte del participante: cómo se está llevando a cabo, condicionantes de la búsqueda de empleo y del éxito en la consecución de un empleo estable; motivación en la participación del proyecto, etc.</w:t>
      </w:r>
    </w:p>
    <w:p w14:paraId="0B9C9E10" w14:textId="77777777" w:rsidR="00F71DF9" w:rsidRDefault="00F71DF9" w:rsidP="00C20A32">
      <w:pPr>
        <w:adjustRightInd w:val="0"/>
        <w:spacing w:before="100" w:beforeAutospacing="1" w:after="100" w:afterAutospacing="1"/>
        <w:ind w:left="851"/>
        <w:contextualSpacing/>
        <w:jc w:val="both"/>
        <w:rPr>
          <w:rFonts w:asciiTheme="minorHAnsi" w:eastAsia="TimesNewRomanPSMT" w:hAnsiTheme="minorHAnsi" w:cstheme="minorHAnsi"/>
        </w:rPr>
      </w:pPr>
      <w:r w:rsidRPr="00C20A32">
        <w:rPr>
          <w:rFonts w:asciiTheme="minorHAnsi" w:eastAsia="TimesNewRomanPSMT" w:hAnsiTheme="minorHAnsi" w:cstheme="minorHAnsi"/>
        </w:rPr>
        <w:t>Asimismo, los destinatarios de los itinerarios formativos del proyecto serán personas desempleadas, inscritas como demandantes de empleo en los servicios públicos de empleo, que pertenezcan a colectivos vulnerables.</w:t>
      </w:r>
    </w:p>
    <w:p w14:paraId="0B9C9E11" w14:textId="77777777" w:rsidR="00830687" w:rsidRPr="00C20A32" w:rsidRDefault="00830687" w:rsidP="00C20A32">
      <w:pPr>
        <w:adjustRightInd w:val="0"/>
        <w:spacing w:before="100" w:beforeAutospacing="1" w:after="100" w:afterAutospacing="1"/>
        <w:ind w:left="851"/>
        <w:contextualSpacing/>
        <w:jc w:val="both"/>
        <w:rPr>
          <w:rFonts w:asciiTheme="minorHAnsi" w:eastAsia="TimesNewRomanPSMT" w:hAnsiTheme="minorHAnsi" w:cstheme="minorHAnsi"/>
        </w:rPr>
      </w:pPr>
    </w:p>
    <w:p w14:paraId="0B9C9E12" w14:textId="77777777" w:rsidR="006D2ABF" w:rsidRDefault="00F71DF9" w:rsidP="00C20A32">
      <w:pPr>
        <w:adjustRightInd w:val="0"/>
        <w:spacing w:before="100" w:beforeAutospacing="1" w:after="100" w:afterAutospacing="1"/>
        <w:ind w:left="851"/>
        <w:contextualSpacing/>
        <w:jc w:val="both"/>
        <w:rPr>
          <w:rFonts w:asciiTheme="minorHAnsi" w:eastAsia="TimesNewRomanPSMT" w:hAnsiTheme="minorHAnsi" w:cstheme="minorHAnsi"/>
        </w:rPr>
      </w:pPr>
      <w:r w:rsidRPr="00C20A32">
        <w:rPr>
          <w:rFonts w:asciiTheme="minorHAnsi" w:eastAsia="TimesNewRomanPSMT" w:hAnsiTheme="minorHAnsi" w:cstheme="minorHAnsi"/>
        </w:rPr>
        <w:t>Los criterios de selección de los participantes estarán sometido</w:t>
      </w:r>
      <w:r w:rsidR="0042319B" w:rsidRPr="00C20A32">
        <w:rPr>
          <w:rFonts w:asciiTheme="minorHAnsi" w:eastAsia="TimesNewRomanPSMT" w:hAnsiTheme="minorHAnsi" w:cstheme="minorHAnsi"/>
        </w:rPr>
        <w:t>s</w:t>
      </w:r>
      <w:r w:rsidRPr="00C20A32">
        <w:rPr>
          <w:rFonts w:asciiTheme="minorHAnsi" w:eastAsia="TimesNewRomanPSMT" w:hAnsiTheme="minorHAnsi" w:cstheme="minorHAnsi"/>
        </w:rPr>
        <w:t xml:space="preserve"> al cumplimiento de los porcentajes de participación predefinidos</w:t>
      </w:r>
      <w:r w:rsidR="0042319B" w:rsidRPr="00C20A32">
        <w:rPr>
          <w:rFonts w:asciiTheme="minorHAnsi" w:eastAsia="TimesNewRomanPSMT" w:hAnsiTheme="minorHAnsi" w:cstheme="minorHAnsi"/>
        </w:rPr>
        <w:t xml:space="preserve"> tal y como se detallan:</w:t>
      </w:r>
    </w:p>
    <w:p w14:paraId="0B9C9E13" w14:textId="77777777" w:rsidR="00830687" w:rsidRPr="00C20A32" w:rsidRDefault="00830687" w:rsidP="00C20A32">
      <w:pPr>
        <w:adjustRightInd w:val="0"/>
        <w:spacing w:before="100" w:beforeAutospacing="1" w:after="100" w:afterAutospacing="1"/>
        <w:ind w:left="851"/>
        <w:contextualSpacing/>
        <w:jc w:val="both"/>
        <w:rPr>
          <w:rFonts w:asciiTheme="minorHAnsi" w:eastAsia="TimesNewRomanPSMT" w:hAnsiTheme="minorHAnsi" w:cstheme="minorHAnsi"/>
        </w:rPr>
      </w:pPr>
    </w:p>
    <w:p w14:paraId="0B9C9E14" w14:textId="77777777" w:rsidR="00F71DF9" w:rsidRPr="00C20A32" w:rsidRDefault="00F71DF9" w:rsidP="00C20A32">
      <w:pPr>
        <w:adjustRightInd w:val="0"/>
        <w:spacing w:before="100" w:beforeAutospacing="1" w:after="100" w:afterAutospacing="1"/>
        <w:ind w:left="1418"/>
        <w:contextualSpacing/>
        <w:jc w:val="both"/>
        <w:rPr>
          <w:rFonts w:asciiTheme="minorHAnsi" w:eastAsia="TimesNewRomanPSMT" w:hAnsiTheme="minorHAnsi" w:cstheme="minorHAnsi"/>
        </w:rPr>
      </w:pPr>
      <w:r w:rsidRPr="00C20A32">
        <w:rPr>
          <w:rFonts w:asciiTheme="minorHAnsi" w:eastAsia="TimesNewRomanPSMT" w:hAnsiTheme="minorHAnsi" w:cstheme="minorHAnsi"/>
        </w:rPr>
        <w:t>• Porcentaje de personas que pertenezcan a colectivos con mayor índice de desempleo en el ámbito territorial sobre el número total de participantes</w:t>
      </w:r>
      <w:r w:rsidR="002F7B10" w:rsidRPr="00C20A32">
        <w:rPr>
          <w:rFonts w:asciiTheme="minorHAnsi" w:eastAsia="TimesNewRomanPSMT" w:hAnsiTheme="minorHAnsi" w:cstheme="minorHAnsi"/>
        </w:rPr>
        <w:t>.</w:t>
      </w:r>
    </w:p>
    <w:p w14:paraId="0B9C9E15" w14:textId="77777777" w:rsidR="00F71DF9" w:rsidRPr="00C20A32" w:rsidRDefault="00F71DF9" w:rsidP="00C20A32">
      <w:pPr>
        <w:widowControl/>
        <w:autoSpaceDE/>
        <w:autoSpaceDN/>
        <w:spacing w:before="100" w:beforeAutospacing="1" w:after="100" w:afterAutospacing="1"/>
        <w:ind w:left="1418"/>
        <w:contextualSpacing/>
        <w:jc w:val="both"/>
        <w:rPr>
          <w:rFonts w:asciiTheme="minorHAnsi" w:hAnsiTheme="minorHAnsi" w:cstheme="minorHAnsi"/>
          <w:color w:val="000000" w:themeColor="text1"/>
        </w:rPr>
      </w:pPr>
      <w:r w:rsidRPr="00C20A32">
        <w:rPr>
          <w:rFonts w:asciiTheme="minorHAnsi" w:eastAsia="TimesNewRomanPSMT" w:hAnsiTheme="minorHAnsi" w:cstheme="minorHAnsi"/>
        </w:rPr>
        <w:t>• Porcentaje de mujeres a formar sobre el número total de participantes</w:t>
      </w:r>
      <w:r w:rsidR="002F7B10" w:rsidRPr="00C20A32">
        <w:rPr>
          <w:rFonts w:asciiTheme="minorHAnsi" w:eastAsia="TimesNewRomanPSMT" w:hAnsiTheme="minorHAnsi" w:cstheme="minorHAnsi"/>
        </w:rPr>
        <w:t>.</w:t>
      </w:r>
    </w:p>
    <w:tbl>
      <w:tblPr>
        <w:tblStyle w:val="TableNormal"/>
        <w:tblW w:w="5386" w:type="dxa"/>
        <w:tblInd w:w="25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1E0" w:firstRow="1" w:lastRow="1" w:firstColumn="1" w:lastColumn="1" w:noHBand="0" w:noVBand="0"/>
      </w:tblPr>
      <w:tblGrid>
        <w:gridCol w:w="4678"/>
        <w:gridCol w:w="708"/>
      </w:tblGrid>
      <w:tr w:rsidR="00F71DF9" w:rsidRPr="00C20A32" w14:paraId="0B9C9E18" w14:textId="77777777" w:rsidTr="00C20A32">
        <w:trPr>
          <w:trHeight w:val="710"/>
        </w:trPr>
        <w:tc>
          <w:tcPr>
            <w:tcW w:w="4678" w:type="dxa"/>
            <w:shd w:val="clear" w:color="auto" w:fill="F2F2F2"/>
          </w:tcPr>
          <w:p w14:paraId="0B9C9E16" w14:textId="77777777" w:rsidR="00F71DF9" w:rsidRPr="00C20A32" w:rsidRDefault="00F71DF9" w:rsidP="00C20A32">
            <w:pPr>
              <w:pStyle w:val="TableParagraph"/>
              <w:spacing w:before="100" w:beforeAutospacing="1" w:after="100" w:afterAutospacing="1" w:line="240" w:lineRule="auto"/>
              <w:ind w:left="137" w:right="281"/>
              <w:contextualSpacing/>
              <w:jc w:val="both"/>
              <w:rPr>
                <w:rFonts w:asciiTheme="minorHAnsi" w:hAnsiTheme="minorHAnsi" w:cstheme="minorHAnsi"/>
                <w:sz w:val="18"/>
                <w:szCs w:val="18"/>
                <w:lang w:val="es-ES"/>
              </w:rPr>
            </w:pPr>
            <w:r w:rsidRPr="00C20A32">
              <w:rPr>
                <w:rFonts w:asciiTheme="minorHAnsi" w:hAnsiTheme="minorHAnsi" w:cstheme="minorHAnsi"/>
                <w:sz w:val="18"/>
                <w:szCs w:val="18"/>
                <w:lang w:val="es-ES"/>
              </w:rPr>
              <w:t xml:space="preserve">Porcentaje de itinerarios formativos en sectores con mayorpotencial de creación de empleo, sobre el número total </w:t>
            </w:r>
            <w:r w:rsidR="0042319B" w:rsidRPr="00C20A32">
              <w:rPr>
                <w:rFonts w:asciiTheme="minorHAnsi" w:hAnsiTheme="minorHAnsi" w:cstheme="minorHAnsi"/>
                <w:sz w:val="18"/>
                <w:szCs w:val="18"/>
                <w:lang w:val="es-ES"/>
              </w:rPr>
              <w:t>de iti</w:t>
            </w:r>
            <w:r w:rsidRPr="00C20A32">
              <w:rPr>
                <w:rFonts w:asciiTheme="minorHAnsi" w:hAnsiTheme="minorHAnsi" w:cstheme="minorHAnsi"/>
                <w:sz w:val="18"/>
                <w:szCs w:val="18"/>
                <w:lang w:val="es-ES"/>
              </w:rPr>
              <w:t>nerarios</w:t>
            </w:r>
          </w:p>
        </w:tc>
        <w:tc>
          <w:tcPr>
            <w:tcW w:w="708" w:type="dxa"/>
            <w:shd w:val="clear" w:color="auto" w:fill="F2F2F2"/>
          </w:tcPr>
          <w:p w14:paraId="0B9C9E17" w14:textId="77777777" w:rsidR="00F71DF9" w:rsidRPr="00C20A32" w:rsidRDefault="00F71DF9" w:rsidP="00C20A32">
            <w:pPr>
              <w:pStyle w:val="TableParagraph"/>
              <w:spacing w:before="100" w:beforeAutospacing="1" w:after="100" w:afterAutospacing="1" w:line="240" w:lineRule="auto"/>
              <w:ind w:left="144"/>
              <w:contextualSpacing/>
              <w:rPr>
                <w:rFonts w:asciiTheme="minorHAnsi" w:hAnsiTheme="minorHAnsi" w:cstheme="minorHAnsi"/>
                <w:sz w:val="18"/>
                <w:szCs w:val="18"/>
              </w:rPr>
            </w:pPr>
            <w:r w:rsidRPr="00C20A32">
              <w:rPr>
                <w:rFonts w:asciiTheme="minorHAnsi" w:hAnsiTheme="minorHAnsi" w:cstheme="minorHAnsi"/>
                <w:sz w:val="18"/>
                <w:szCs w:val="18"/>
              </w:rPr>
              <w:t>100%</w:t>
            </w:r>
          </w:p>
        </w:tc>
      </w:tr>
      <w:tr w:rsidR="00F71DF9" w:rsidRPr="00C20A32" w14:paraId="0B9C9E1B" w14:textId="77777777" w:rsidTr="00C20A32">
        <w:trPr>
          <w:trHeight w:val="638"/>
        </w:trPr>
        <w:tc>
          <w:tcPr>
            <w:tcW w:w="4678" w:type="dxa"/>
            <w:shd w:val="clear" w:color="auto" w:fill="F2F2F2"/>
          </w:tcPr>
          <w:p w14:paraId="0B9C9E19" w14:textId="77777777" w:rsidR="00F71DF9" w:rsidRPr="00C20A32" w:rsidRDefault="00F71DF9" w:rsidP="00C20A32">
            <w:pPr>
              <w:pStyle w:val="TableParagraph"/>
              <w:spacing w:before="100" w:beforeAutospacing="1" w:after="100" w:afterAutospacing="1" w:line="240" w:lineRule="auto"/>
              <w:ind w:left="137" w:right="281"/>
              <w:contextualSpacing/>
              <w:jc w:val="both"/>
              <w:rPr>
                <w:rFonts w:asciiTheme="minorHAnsi" w:hAnsiTheme="minorHAnsi" w:cstheme="minorHAnsi"/>
                <w:sz w:val="18"/>
                <w:szCs w:val="18"/>
                <w:lang w:val="es-ES"/>
              </w:rPr>
            </w:pPr>
            <w:r w:rsidRPr="00C20A32">
              <w:rPr>
                <w:rFonts w:asciiTheme="minorHAnsi" w:hAnsiTheme="minorHAnsi" w:cstheme="minorHAnsi"/>
                <w:sz w:val="18"/>
                <w:szCs w:val="18"/>
                <w:lang w:val="es-ES"/>
              </w:rPr>
              <w:t>Porcentaje de itinerarios vinculados a la obtención del certificadode profesionalidad, sobre el número total de itinerarios</w:t>
            </w:r>
          </w:p>
        </w:tc>
        <w:tc>
          <w:tcPr>
            <w:tcW w:w="708" w:type="dxa"/>
            <w:shd w:val="clear" w:color="auto" w:fill="F2F2F2"/>
          </w:tcPr>
          <w:p w14:paraId="0B9C9E1A" w14:textId="77777777" w:rsidR="00F71DF9" w:rsidRPr="00C20A32" w:rsidRDefault="00F71DF9" w:rsidP="00C20A32">
            <w:pPr>
              <w:pStyle w:val="TableParagraph"/>
              <w:spacing w:before="100" w:beforeAutospacing="1" w:after="100" w:afterAutospacing="1" w:line="240" w:lineRule="auto"/>
              <w:ind w:left="144"/>
              <w:contextualSpacing/>
              <w:rPr>
                <w:rFonts w:asciiTheme="minorHAnsi" w:hAnsiTheme="minorHAnsi" w:cstheme="minorHAnsi"/>
                <w:sz w:val="18"/>
                <w:szCs w:val="18"/>
              </w:rPr>
            </w:pPr>
            <w:r w:rsidRPr="00C20A32">
              <w:rPr>
                <w:rFonts w:asciiTheme="minorHAnsi" w:hAnsiTheme="minorHAnsi" w:cstheme="minorHAnsi"/>
                <w:sz w:val="18"/>
                <w:szCs w:val="18"/>
              </w:rPr>
              <w:t>100%</w:t>
            </w:r>
          </w:p>
        </w:tc>
      </w:tr>
      <w:tr w:rsidR="00F71DF9" w:rsidRPr="00C20A32" w14:paraId="0B9C9E1E" w14:textId="77777777" w:rsidTr="00C20A32">
        <w:trPr>
          <w:trHeight w:val="638"/>
        </w:trPr>
        <w:tc>
          <w:tcPr>
            <w:tcW w:w="4678" w:type="dxa"/>
            <w:shd w:val="clear" w:color="auto" w:fill="F2F2F2"/>
          </w:tcPr>
          <w:p w14:paraId="0B9C9E1C" w14:textId="77777777" w:rsidR="00F71DF9" w:rsidRPr="00C20A32" w:rsidRDefault="00F71DF9" w:rsidP="00C20A32">
            <w:pPr>
              <w:pStyle w:val="TableParagraph"/>
              <w:spacing w:before="100" w:beforeAutospacing="1" w:after="100" w:afterAutospacing="1" w:line="240" w:lineRule="auto"/>
              <w:ind w:left="137" w:right="281"/>
              <w:contextualSpacing/>
              <w:jc w:val="both"/>
              <w:rPr>
                <w:rFonts w:asciiTheme="minorHAnsi" w:hAnsiTheme="minorHAnsi" w:cstheme="minorHAnsi"/>
                <w:sz w:val="18"/>
                <w:szCs w:val="18"/>
                <w:lang w:val="es-ES"/>
              </w:rPr>
            </w:pPr>
            <w:r w:rsidRPr="00C20A32">
              <w:rPr>
                <w:rFonts w:asciiTheme="minorHAnsi" w:hAnsiTheme="minorHAnsi" w:cstheme="minorHAnsi"/>
                <w:sz w:val="18"/>
                <w:szCs w:val="18"/>
                <w:lang w:val="es-ES"/>
              </w:rPr>
              <w:t>Porcentaje de personas que pertenezcan a colectivos con mayor índice de desempleo en el ámbito territorial sobre el número total de participantes</w:t>
            </w:r>
          </w:p>
        </w:tc>
        <w:tc>
          <w:tcPr>
            <w:tcW w:w="708" w:type="dxa"/>
            <w:shd w:val="clear" w:color="auto" w:fill="F2F2F2"/>
          </w:tcPr>
          <w:p w14:paraId="0B9C9E1D" w14:textId="77777777" w:rsidR="00F71DF9" w:rsidRPr="00C20A32" w:rsidRDefault="00F71DF9" w:rsidP="00C20A32">
            <w:pPr>
              <w:pStyle w:val="TableParagraph"/>
              <w:spacing w:before="100" w:beforeAutospacing="1" w:after="100" w:afterAutospacing="1" w:line="240" w:lineRule="auto"/>
              <w:ind w:left="144"/>
              <w:contextualSpacing/>
              <w:rPr>
                <w:rFonts w:asciiTheme="minorHAnsi" w:hAnsiTheme="minorHAnsi" w:cstheme="minorHAnsi"/>
                <w:sz w:val="18"/>
                <w:szCs w:val="18"/>
                <w:lang w:val="es-ES"/>
              </w:rPr>
            </w:pPr>
            <w:r w:rsidRPr="00C20A32">
              <w:rPr>
                <w:rFonts w:asciiTheme="minorHAnsi" w:hAnsiTheme="minorHAnsi" w:cstheme="minorHAnsi"/>
                <w:sz w:val="18"/>
                <w:szCs w:val="18"/>
              </w:rPr>
              <w:t>100%</w:t>
            </w:r>
          </w:p>
        </w:tc>
      </w:tr>
      <w:tr w:rsidR="00F71DF9" w:rsidRPr="00C20A32" w14:paraId="0B9C9E21" w14:textId="77777777" w:rsidTr="00C20A32">
        <w:trPr>
          <w:trHeight w:val="499"/>
        </w:trPr>
        <w:tc>
          <w:tcPr>
            <w:tcW w:w="4678" w:type="dxa"/>
            <w:shd w:val="clear" w:color="auto" w:fill="F2F2F2"/>
          </w:tcPr>
          <w:p w14:paraId="0B9C9E1F" w14:textId="77777777" w:rsidR="00F71DF9" w:rsidRPr="00C20A32" w:rsidRDefault="00F71DF9" w:rsidP="00C20A32">
            <w:pPr>
              <w:pStyle w:val="TableParagraph"/>
              <w:spacing w:before="100" w:beforeAutospacing="1" w:after="100" w:afterAutospacing="1" w:line="240" w:lineRule="auto"/>
              <w:ind w:left="137" w:right="281"/>
              <w:contextualSpacing/>
              <w:jc w:val="both"/>
              <w:rPr>
                <w:rFonts w:asciiTheme="minorHAnsi" w:hAnsiTheme="minorHAnsi" w:cstheme="minorHAnsi"/>
                <w:sz w:val="18"/>
                <w:szCs w:val="18"/>
                <w:lang w:val="es-ES"/>
              </w:rPr>
            </w:pPr>
            <w:r w:rsidRPr="00C20A32">
              <w:rPr>
                <w:rFonts w:asciiTheme="minorHAnsi" w:hAnsiTheme="minorHAnsi" w:cstheme="minorHAnsi"/>
                <w:sz w:val="18"/>
                <w:szCs w:val="18"/>
                <w:lang w:val="es-ES"/>
              </w:rPr>
              <w:t>Porcentaje de mujeres a formar sobre el número total de participantes</w:t>
            </w:r>
          </w:p>
        </w:tc>
        <w:tc>
          <w:tcPr>
            <w:tcW w:w="708" w:type="dxa"/>
            <w:shd w:val="clear" w:color="auto" w:fill="F2F2F2"/>
          </w:tcPr>
          <w:p w14:paraId="0B9C9E20" w14:textId="77777777" w:rsidR="00F71DF9" w:rsidRPr="00C20A32" w:rsidRDefault="00F71DF9" w:rsidP="00C20A32">
            <w:pPr>
              <w:pStyle w:val="TableParagraph"/>
              <w:spacing w:before="100" w:beforeAutospacing="1" w:after="100" w:afterAutospacing="1" w:line="240" w:lineRule="auto"/>
              <w:ind w:left="144"/>
              <w:contextualSpacing/>
              <w:rPr>
                <w:rFonts w:asciiTheme="minorHAnsi" w:hAnsiTheme="minorHAnsi" w:cstheme="minorHAnsi"/>
                <w:sz w:val="18"/>
                <w:szCs w:val="18"/>
                <w:lang w:val="es-ES"/>
              </w:rPr>
            </w:pPr>
            <w:r w:rsidRPr="00C20A32">
              <w:rPr>
                <w:rFonts w:asciiTheme="minorHAnsi" w:hAnsiTheme="minorHAnsi" w:cstheme="minorHAnsi"/>
                <w:sz w:val="18"/>
                <w:szCs w:val="18"/>
              </w:rPr>
              <w:t>75%</w:t>
            </w:r>
          </w:p>
        </w:tc>
      </w:tr>
    </w:tbl>
    <w:p w14:paraId="0B9C9E22" w14:textId="77777777" w:rsidR="006D2ABF" w:rsidRPr="00C20A32" w:rsidRDefault="006D2ABF" w:rsidP="00C20A32">
      <w:pPr>
        <w:widowControl/>
        <w:autoSpaceDE/>
        <w:autoSpaceDN/>
        <w:spacing w:before="100" w:beforeAutospacing="1" w:after="100" w:afterAutospacing="1"/>
        <w:ind w:left="993"/>
        <w:contextualSpacing/>
        <w:jc w:val="both"/>
        <w:rPr>
          <w:rFonts w:asciiTheme="minorHAnsi" w:eastAsia="TimesNewRomanPSMT" w:hAnsiTheme="minorHAnsi" w:cstheme="minorHAnsi"/>
          <w:b/>
          <w:bCs/>
        </w:rPr>
      </w:pPr>
    </w:p>
    <w:p w14:paraId="0B9C9E23" w14:textId="77777777" w:rsidR="00F71DF9" w:rsidRPr="00C20A32" w:rsidRDefault="00F71DF9" w:rsidP="00C20A32">
      <w:pPr>
        <w:widowControl/>
        <w:autoSpaceDE/>
        <w:autoSpaceDN/>
        <w:spacing w:before="100" w:beforeAutospacing="1" w:after="100" w:afterAutospacing="1"/>
        <w:ind w:left="851"/>
        <w:contextualSpacing/>
        <w:jc w:val="both"/>
        <w:rPr>
          <w:rFonts w:asciiTheme="minorHAnsi" w:hAnsiTheme="minorHAnsi" w:cstheme="minorHAnsi"/>
          <w:color w:val="000000" w:themeColor="text1"/>
        </w:rPr>
      </w:pPr>
      <w:r w:rsidRPr="00C20A32">
        <w:rPr>
          <w:rFonts w:asciiTheme="minorHAnsi" w:eastAsia="TimesNewRomanPSMT" w:hAnsiTheme="minorHAnsi" w:cstheme="minorHAnsi"/>
        </w:rPr>
        <w:t xml:space="preserve">Los criterios </w:t>
      </w:r>
      <w:r w:rsidR="009D7BC7" w:rsidRPr="00C20A32">
        <w:rPr>
          <w:rFonts w:asciiTheme="minorHAnsi" w:eastAsia="TimesNewRomanPSMT" w:hAnsiTheme="minorHAnsi" w:cstheme="minorHAnsi"/>
        </w:rPr>
        <w:t xml:space="preserve">concretos y cuantificables para la selección de los alumnos participantes en los itinerarios formativos del programa AVANZA-ALMORADÍ, </w:t>
      </w:r>
      <w:r w:rsidRPr="00C20A32">
        <w:rPr>
          <w:rFonts w:asciiTheme="minorHAnsi" w:eastAsia="TimesNewRomanPSMT" w:hAnsiTheme="minorHAnsi" w:cstheme="minorHAnsi"/>
        </w:rPr>
        <w:t>serán</w:t>
      </w:r>
      <w:r w:rsidR="009D7BC7" w:rsidRPr="00C20A32">
        <w:rPr>
          <w:rFonts w:asciiTheme="minorHAnsi" w:eastAsia="TimesNewRomanPSMT" w:hAnsiTheme="minorHAnsi" w:cstheme="minorHAnsi"/>
        </w:rPr>
        <w:t xml:space="preserve"> los que siguen</w:t>
      </w:r>
      <w:r w:rsidRPr="00C20A32">
        <w:rPr>
          <w:rFonts w:asciiTheme="minorHAnsi" w:eastAsia="TimesNewRomanPSMT" w:hAnsiTheme="minorHAnsi" w:cstheme="minorHAnsi"/>
        </w:rPr>
        <w:t>:</w:t>
      </w:r>
    </w:p>
    <w:p w14:paraId="0B9C9E24" w14:textId="77777777" w:rsidR="00F71DF9" w:rsidRPr="00E16C80" w:rsidRDefault="009D7BC7" w:rsidP="00E16C80">
      <w:pPr>
        <w:pStyle w:val="Prrafodelista"/>
        <w:widowControl/>
        <w:numPr>
          <w:ilvl w:val="0"/>
          <w:numId w:val="11"/>
        </w:numPr>
        <w:adjustRightInd w:val="0"/>
        <w:spacing w:before="100" w:beforeAutospacing="1" w:after="100" w:afterAutospacing="1"/>
        <w:ind w:left="851"/>
        <w:contextualSpacing/>
        <w:jc w:val="both"/>
        <w:rPr>
          <w:rFonts w:asciiTheme="minorHAnsi" w:eastAsia="TimesNewRomanPSMT" w:hAnsiTheme="minorHAnsi" w:cstheme="minorHAnsi"/>
          <w:b/>
          <w:bCs/>
        </w:rPr>
      </w:pPr>
      <w:r w:rsidRPr="00C20A32">
        <w:rPr>
          <w:rFonts w:asciiTheme="minorHAnsi" w:eastAsia="TimesNewRomanPSMT" w:hAnsiTheme="minorHAnsi" w:cstheme="minorHAnsi"/>
          <w:b/>
          <w:bCs/>
        </w:rPr>
        <w:lastRenderedPageBreak/>
        <w:t xml:space="preserve">Criterios objeto de valoración </w:t>
      </w:r>
      <w:r w:rsidR="00F71DF9" w:rsidRPr="00C20A32">
        <w:rPr>
          <w:rFonts w:asciiTheme="minorHAnsi" w:eastAsia="TimesNewRomanPSMT" w:hAnsiTheme="minorHAnsi" w:cstheme="minorHAnsi"/>
          <w:b/>
          <w:bCs/>
        </w:rPr>
        <w:t>Subjetiv</w:t>
      </w:r>
      <w:r w:rsidRPr="00C20A32">
        <w:rPr>
          <w:rFonts w:asciiTheme="minorHAnsi" w:eastAsia="TimesNewRomanPSMT" w:hAnsiTheme="minorHAnsi" w:cstheme="minorHAnsi"/>
          <w:b/>
          <w:bCs/>
        </w:rPr>
        <w:t>a</w:t>
      </w:r>
      <w:r w:rsidR="00F71DF9" w:rsidRPr="00C20A32">
        <w:rPr>
          <w:rFonts w:asciiTheme="minorHAnsi" w:eastAsia="TimesNewRomanPSMT" w:hAnsiTheme="minorHAnsi" w:cstheme="minorHAnsi"/>
          <w:b/>
          <w:bCs/>
        </w:rPr>
        <w:t xml:space="preserve">: </w:t>
      </w:r>
      <w:r w:rsidR="002454D0" w:rsidRPr="00C20A32">
        <w:rPr>
          <w:rFonts w:asciiTheme="minorHAnsi" w:eastAsia="TimesNewRomanPSMT" w:hAnsiTheme="minorHAnsi" w:cstheme="minorHAnsi"/>
        </w:rPr>
        <w:t>e</w:t>
      </w:r>
      <w:r w:rsidR="00F71DF9" w:rsidRPr="00C20A32">
        <w:rPr>
          <w:rFonts w:asciiTheme="minorHAnsi" w:eastAsia="TimesNewRomanPSMT" w:hAnsiTheme="minorHAnsi" w:cstheme="minorHAnsi"/>
        </w:rPr>
        <w:t xml:space="preserve">ntrevista Personal: hasta </w:t>
      </w:r>
      <w:r w:rsidR="00777B3A">
        <w:rPr>
          <w:rFonts w:asciiTheme="minorHAnsi" w:eastAsia="TimesNewRomanPSMT" w:hAnsiTheme="minorHAnsi" w:cstheme="minorHAnsi"/>
        </w:rPr>
        <w:t>6</w:t>
      </w:r>
      <w:r w:rsidR="00F71DF9" w:rsidRPr="00C20A32">
        <w:rPr>
          <w:rFonts w:asciiTheme="minorHAnsi" w:eastAsia="TimesNewRomanPSMT" w:hAnsiTheme="minorHAnsi" w:cstheme="minorHAnsi"/>
        </w:rPr>
        <w:t xml:space="preserve"> puntos</w:t>
      </w:r>
      <w:r w:rsidR="00E16C80">
        <w:rPr>
          <w:rFonts w:asciiTheme="minorHAnsi" w:eastAsia="TimesNewRomanPSMT" w:hAnsiTheme="minorHAnsi" w:cstheme="minorHAnsi"/>
        </w:rPr>
        <w:t>, atendiendo a los siguientes criterios:</w:t>
      </w:r>
    </w:p>
    <w:p w14:paraId="0B9C9E25" w14:textId="77777777" w:rsidR="00E16C80" w:rsidRPr="00E16C80" w:rsidRDefault="00E16C80" w:rsidP="00E16C80">
      <w:pPr>
        <w:pStyle w:val="Prrafodelista"/>
        <w:widowControl/>
        <w:numPr>
          <w:ilvl w:val="1"/>
          <w:numId w:val="11"/>
        </w:numPr>
        <w:adjustRightInd w:val="0"/>
        <w:spacing w:before="100" w:beforeAutospacing="1" w:after="100" w:afterAutospacing="1"/>
        <w:contextualSpacing/>
        <w:rPr>
          <w:rFonts w:asciiTheme="minorHAnsi" w:eastAsia="TimesNewRomanPSMT" w:hAnsiTheme="minorHAnsi" w:cstheme="minorHAnsi"/>
          <w:b/>
          <w:bCs/>
        </w:rPr>
      </w:pPr>
      <w:r>
        <w:t>Actitud / Motivación</w:t>
      </w:r>
      <w:r>
        <w:tab/>
      </w:r>
      <w:r>
        <w:tab/>
      </w:r>
      <w:r>
        <w:tab/>
      </w:r>
      <w:r w:rsidR="00777B3A">
        <w:t>2</w:t>
      </w:r>
      <w:r>
        <w:t xml:space="preserve"> puntos</w:t>
      </w:r>
    </w:p>
    <w:p w14:paraId="0B9C9E26" w14:textId="77777777" w:rsidR="00E16C80" w:rsidRPr="00E16C80" w:rsidRDefault="00E16C80" w:rsidP="00E16C80">
      <w:pPr>
        <w:pStyle w:val="Prrafodelista"/>
        <w:widowControl/>
        <w:numPr>
          <w:ilvl w:val="1"/>
          <w:numId w:val="11"/>
        </w:numPr>
        <w:adjustRightInd w:val="0"/>
        <w:spacing w:before="100" w:beforeAutospacing="1" w:after="100" w:afterAutospacing="1"/>
        <w:contextualSpacing/>
        <w:rPr>
          <w:rFonts w:asciiTheme="minorHAnsi" w:eastAsia="TimesNewRomanPSMT" w:hAnsiTheme="minorHAnsi" w:cstheme="minorHAnsi"/>
          <w:b/>
          <w:bCs/>
        </w:rPr>
      </w:pPr>
      <w:r>
        <w:t>Aptitud / Adecuación al puesto</w:t>
      </w:r>
      <w:r>
        <w:tab/>
      </w:r>
      <w:r>
        <w:tab/>
      </w:r>
      <w:r w:rsidR="00777B3A">
        <w:t>2</w:t>
      </w:r>
      <w:r>
        <w:t xml:space="preserve"> puntos</w:t>
      </w:r>
    </w:p>
    <w:p w14:paraId="0B9C9E27" w14:textId="77777777" w:rsidR="00E16C80" w:rsidRPr="00E16C80" w:rsidRDefault="00E16C80" w:rsidP="00E16C80">
      <w:pPr>
        <w:pStyle w:val="Prrafodelista"/>
        <w:widowControl/>
        <w:numPr>
          <w:ilvl w:val="1"/>
          <w:numId w:val="11"/>
        </w:numPr>
        <w:adjustRightInd w:val="0"/>
        <w:spacing w:before="100" w:beforeAutospacing="1" w:after="100" w:afterAutospacing="1"/>
        <w:contextualSpacing/>
        <w:rPr>
          <w:rFonts w:asciiTheme="minorHAnsi" w:eastAsia="TimesNewRomanPSMT" w:hAnsiTheme="minorHAnsi" w:cstheme="minorHAnsi"/>
          <w:b/>
          <w:bCs/>
        </w:rPr>
      </w:pPr>
      <w:r>
        <w:t>Empleabilidad</w:t>
      </w:r>
      <w:r>
        <w:tab/>
      </w:r>
      <w:r>
        <w:tab/>
      </w:r>
      <w:r>
        <w:tab/>
      </w:r>
      <w:r>
        <w:tab/>
      </w:r>
      <w:r w:rsidR="00777B3A">
        <w:t>2</w:t>
      </w:r>
      <w:r>
        <w:t xml:space="preserve"> Puntos</w:t>
      </w:r>
    </w:p>
    <w:p w14:paraId="0B9C9E28" w14:textId="77777777" w:rsidR="00E16C80" w:rsidRPr="00C20A32" w:rsidRDefault="00E16C80" w:rsidP="00E16C80">
      <w:pPr>
        <w:pStyle w:val="Prrafodelista"/>
        <w:widowControl/>
        <w:adjustRightInd w:val="0"/>
        <w:spacing w:before="100" w:beforeAutospacing="1" w:after="100" w:afterAutospacing="1"/>
        <w:ind w:left="1440" w:firstLine="0"/>
        <w:contextualSpacing/>
        <w:rPr>
          <w:rFonts w:asciiTheme="minorHAnsi" w:eastAsia="TimesNewRomanPSMT" w:hAnsiTheme="minorHAnsi" w:cstheme="minorHAnsi"/>
          <w:b/>
          <w:bCs/>
        </w:rPr>
      </w:pPr>
    </w:p>
    <w:p w14:paraId="0B9C9E29" w14:textId="77777777" w:rsidR="00F71DF9" w:rsidRPr="00C20A32" w:rsidRDefault="009D7BC7" w:rsidP="00C20A32">
      <w:pPr>
        <w:pStyle w:val="Prrafodelista"/>
        <w:widowControl/>
        <w:numPr>
          <w:ilvl w:val="0"/>
          <w:numId w:val="11"/>
        </w:numPr>
        <w:adjustRightInd w:val="0"/>
        <w:spacing w:before="100" w:beforeAutospacing="1" w:after="100" w:afterAutospacing="1"/>
        <w:ind w:left="851"/>
        <w:contextualSpacing/>
        <w:rPr>
          <w:rFonts w:asciiTheme="minorHAnsi" w:eastAsia="TimesNewRomanPSMT" w:hAnsiTheme="minorHAnsi" w:cstheme="minorHAnsi"/>
          <w:b/>
          <w:bCs/>
        </w:rPr>
      </w:pPr>
      <w:bookmarkStart w:id="2" w:name="_Hlk95479282"/>
      <w:r w:rsidRPr="00C20A32">
        <w:rPr>
          <w:rFonts w:asciiTheme="minorHAnsi" w:eastAsia="TimesNewRomanPSMT" w:hAnsiTheme="minorHAnsi" w:cstheme="minorHAnsi"/>
          <w:b/>
          <w:bCs/>
        </w:rPr>
        <w:t xml:space="preserve">Criterios objeto de valoración </w:t>
      </w:r>
      <w:bookmarkEnd w:id="2"/>
      <w:r w:rsidRPr="00C20A32">
        <w:rPr>
          <w:rFonts w:asciiTheme="minorHAnsi" w:eastAsia="TimesNewRomanPSMT" w:hAnsiTheme="minorHAnsi" w:cstheme="minorHAnsi"/>
          <w:b/>
          <w:bCs/>
        </w:rPr>
        <w:t>objet</w:t>
      </w:r>
      <w:r w:rsidR="00F71DF9" w:rsidRPr="00C20A32">
        <w:rPr>
          <w:rFonts w:asciiTheme="minorHAnsi" w:eastAsia="TimesNewRomanPSMT" w:hAnsiTheme="minorHAnsi" w:cstheme="minorHAnsi"/>
          <w:b/>
          <w:bCs/>
        </w:rPr>
        <w:t>iv</w:t>
      </w:r>
      <w:r w:rsidRPr="00C20A32">
        <w:rPr>
          <w:rFonts w:asciiTheme="minorHAnsi" w:eastAsia="TimesNewRomanPSMT" w:hAnsiTheme="minorHAnsi" w:cstheme="minorHAnsi"/>
          <w:b/>
          <w:bCs/>
        </w:rPr>
        <w:t>a</w:t>
      </w:r>
      <w:r w:rsidR="00F71DF9" w:rsidRPr="00C20A32">
        <w:rPr>
          <w:rFonts w:asciiTheme="minorHAnsi" w:eastAsia="TimesNewRomanPSMT" w:hAnsiTheme="minorHAnsi" w:cstheme="minorHAnsi"/>
          <w:b/>
          <w:bCs/>
        </w:rPr>
        <w:t xml:space="preserve">: </w:t>
      </w:r>
      <w:r w:rsidR="002454D0" w:rsidRPr="00C20A32">
        <w:rPr>
          <w:rFonts w:asciiTheme="minorHAnsi" w:eastAsia="TimesNewRomanPSMT" w:hAnsiTheme="minorHAnsi" w:cstheme="minorHAnsi"/>
        </w:rPr>
        <w:t>h</w:t>
      </w:r>
      <w:r w:rsidR="00F71DF9" w:rsidRPr="00C20A32">
        <w:rPr>
          <w:rFonts w:asciiTheme="minorHAnsi" w:eastAsia="TimesNewRomanPSMT" w:hAnsiTheme="minorHAnsi" w:cstheme="minorHAnsi"/>
        </w:rPr>
        <w:t>asta 1</w:t>
      </w:r>
      <w:r w:rsidR="00777B3A">
        <w:rPr>
          <w:rFonts w:asciiTheme="minorHAnsi" w:eastAsia="TimesNewRomanPSMT" w:hAnsiTheme="minorHAnsi" w:cstheme="minorHAnsi"/>
        </w:rPr>
        <w:t>4</w:t>
      </w:r>
      <w:r w:rsidR="00F71DF9" w:rsidRPr="00C20A32">
        <w:rPr>
          <w:rFonts w:asciiTheme="minorHAnsi" w:eastAsia="TimesNewRomanPSMT" w:hAnsiTheme="minorHAnsi" w:cstheme="minorHAnsi"/>
        </w:rPr>
        <w:t xml:space="preserve"> puntos</w:t>
      </w:r>
      <w:r w:rsidRPr="00C20A32">
        <w:rPr>
          <w:rFonts w:asciiTheme="minorHAnsi" w:eastAsia="TimesNewRomanPSMT" w:hAnsiTheme="minorHAnsi" w:cstheme="minorHAnsi"/>
        </w:rPr>
        <w:t>.</w:t>
      </w:r>
    </w:p>
    <w:p w14:paraId="0B9C9E2A" w14:textId="77777777" w:rsidR="009D7BC7" w:rsidRPr="00C20A32" w:rsidRDefault="00F71DF9" w:rsidP="00C20A32">
      <w:pPr>
        <w:pStyle w:val="Prrafodelista"/>
        <w:widowControl/>
        <w:numPr>
          <w:ilvl w:val="0"/>
          <w:numId w:val="21"/>
        </w:numPr>
        <w:autoSpaceDE/>
        <w:autoSpaceDN/>
        <w:spacing w:before="100" w:beforeAutospacing="1" w:after="100" w:afterAutospacing="1"/>
        <w:contextualSpacing/>
        <w:rPr>
          <w:rFonts w:asciiTheme="minorHAnsi" w:eastAsia="TimesNewRomanPSMT" w:hAnsiTheme="minorHAnsi" w:cstheme="minorHAnsi"/>
          <w:b/>
          <w:bCs/>
        </w:rPr>
      </w:pPr>
      <w:r w:rsidRPr="00C20A32">
        <w:rPr>
          <w:rFonts w:asciiTheme="minorHAnsi" w:hAnsiTheme="minorHAnsi" w:cstheme="minorHAnsi"/>
          <w:b/>
          <w:bCs/>
        </w:rPr>
        <w:t xml:space="preserve">Edad: </w:t>
      </w:r>
    </w:p>
    <w:p w14:paraId="0B9C9E2B" w14:textId="77777777" w:rsidR="0042319B" w:rsidRPr="00C20A32" w:rsidRDefault="00F71DF9" w:rsidP="00C20A32">
      <w:pPr>
        <w:pStyle w:val="Prrafodelista"/>
        <w:widowControl/>
        <w:autoSpaceDE/>
        <w:autoSpaceDN/>
        <w:spacing w:before="100" w:beforeAutospacing="1" w:after="100" w:afterAutospacing="1"/>
        <w:ind w:left="1276" w:firstLine="0"/>
        <w:contextualSpacing/>
        <w:rPr>
          <w:rFonts w:asciiTheme="minorHAnsi" w:eastAsia="TimesNewRomanPSMT" w:hAnsiTheme="minorHAnsi" w:cstheme="minorHAnsi"/>
          <w:b/>
          <w:bCs/>
        </w:rPr>
      </w:pPr>
      <w:r w:rsidRPr="00C20A32">
        <w:rPr>
          <w:rFonts w:asciiTheme="minorHAnsi" w:eastAsia="TimesNewRomanPSMT" w:hAnsiTheme="minorHAnsi" w:cstheme="minorHAnsi"/>
        </w:rPr>
        <w:t>&lt; 30: 3 puntos</w:t>
      </w:r>
    </w:p>
    <w:p w14:paraId="0B9C9E2C" w14:textId="77777777" w:rsidR="0042319B" w:rsidRPr="00C20A32" w:rsidRDefault="00F71DF9" w:rsidP="00C20A32">
      <w:pPr>
        <w:pStyle w:val="Prrafodelista"/>
        <w:widowControl/>
        <w:autoSpaceDE/>
        <w:autoSpaceDN/>
        <w:spacing w:before="100" w:beforeAutospacing="1" w:after="100" w:afterAutospacing="1"/>
        <w:ind w:left="1276" w:firstLine="0"/>
        <w:contextualSpacing/>
        <w:rPr>
          <w:rFonts w:asciiTheme="minorHAnsi" w:eastAsia="TimesNewRomanPSMT" w:hAnsiTheme="minorHAnsi" w:cstheme="minorHAnsi"/>
          <w:b/>
          <w:bCs/>
        </w:rPr>
      </w:pPr>
      <w:r w:rsidRPr="00C20A32">
        <w:rPr>
          <w:rFonts w:asciiTheme="minorHAnsi" w:eastAsia="TimesNewRomanPSMT" w:hAnsiTheme="minorHAnsi" w:cstheme="minorHAnsi"/>
        </w:rPr>
        <w:t>25 a 40: 1 punto</w:t>
      </w:r>
    </w:p>
    <w:p w14:paraId="0B9C9E2D" w14:textId="77777777" w:rsidR="00F71DF9" w:rsidRPr="00C20A32" w:rsidRDefault="00F71DF9" w:rsidP="00C20A32">
      <w:pPr>
        <w:pStyle w:val="Prrafodelista"/>
        <w:widowControl/>
        <w:autoSpaceDE/>
        <w:autoSpaceDN/>
        <w:spacing w:before="100" w:beforeAutospacing="1" w:after="100" w:afterAutospacing="1"/>
        <w:ind w:left="1276" w:firstLine="0"/>
        <w:contextualSpacing/>
        <w:rPr>
          <w:rFonts w:asciiTheme="minorHAnsi" w:eastAsia="TimesNewRomanPSMT" w:hAnsiTheme="minorHAnsi" w:cstheme="minorHAnsi"/>
        </w:rPr>
      </w:pPr>
      <w:r w:rsidRPr="00C20A32">
        <w:rPr>
          <w:rFonts w:asciiTheme="minorHAnsi" w:eastAsia="TimesNewRomanPSMT" w:hAnsiTheme="minorHAnsi" w:cstheme="minorHAnsi"/>
        </w:rPr>
        <w:t>&gt; 55: 3 puntos</w:t>
      </w:r>
    </w:p>
    <w:p w14:paraId="0B9C9E2E" w14:textId="77777777" w:rsidR="00C20A32" w:rsidRPr="00C20A32" w:rsidRDefault="00C20A32" w:rsidP="00C20A32">
      <w:pPr>
        <w:pStyle w:val="Prrafodelista"/>
        <w:widowControl/>
        <w:autoSpaceDE/>
        <w:autoSpaceDN/>
        <w:spacing w:before="100" w:beforeAutospacing="1" w:after="100" w:afterAutospacing="1"/>
        <w:ind w:left="851" w:firstLine="0"/>
        <w:contextualSpacing/>
        <w:rPr>
          <w:rFonts w:asciiTheme="minorHAnsi" w:eastAsia="TimesNewRomanPSMT" w:hAnsiTheme="minorHAnsi" w:cstheme="minorHAnsi"/>
          <w:b/>
          <w:bCs/>
        </w:rPr>
      </w:pPr>
    </w:p>
    <w:p w14:paraId="0B9C9E2F" w14:textId="77777777" w:rsidR="00C20A32" w:rsidRPr="00C20A32" w:rsidRDefault="00F71DF9" w:rsidP="00C20A32">
      <w:pPr>
        <w:pStyle w:val="Prrafodelista"/>
        <w:widowControl/>
        <w:numPr>
          <w:ilvl w:val="0"/>
          <w:numId w:val="21"/>
        </w:numPr>
        <w:adjustRightInd w:val="0"/>
        <w:spacing w:before="100" w:beforeAutospacing="1" w:after="100" w:afterAutospacing="1"/>
        <w:ind w:left="851" w:firstLine="360"/>
        <w:contextualSpacing/>
        <w:rPr>
          <w:rFonts w:asciiTheme="minorHAnsi" w:eastAsia="TimesNewRomanPSMT" w:hAnsiTheme="minorHAnsi" w:cstheme="minorHAnsi"/>
        </w:rPr>
      </w:pPr>
      <w:r w:rsidRPr="00C20A32">
        <w:rPr>
          <w:rFonts w:asciiTheme="minorHAnsi" w:hAnsiTheme="minorHAnsi" w:cstheme="minorHAnsi"/>
          <w:b/>
          <w:bCs/>
        </w:rPr>
        <w:t xml:space="preserve">Formación anterior: </w:t>
      </w:r>
    </w:p>
    <w:p w14:paraId="0B9C9E30" w14:textId="77777777" w:rsidR="00C20A32" w:rsidRPr="00C20A32" w:rsidRDefault="00F71DF9" w:rsidP="00C20A32">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r w:rsidRPr="00C20A32">
        <w:rPr>
          <w:rFonts w:asciiTheme="minorHAnsi" w:eastAsia="TimesNewRomanPSMT" w:hAnsiTheme="minorHAnsi" w:cstheme="minorHAnsi"/>
        </w:rPr>
        <w:t>Sin estudios: 3 puntos</w:t>
      </w:r>
    </w:p>
    <w:p w14:paraId="0B9C9E31" w14:textId="77777777" w:rsidR="00777B3A" w:rsidRDefault="00F71DF9" w:rsidP="00777B3A">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r w:rsidRPr="00C20A32">
        <w:rPr>
          <w:rFonts w:asciiTheme="minorHAnsi" w:eastAsia="TimesNewRomanPSMT" w:hAnsiTheme="minorHAnsi" w:cstheme="minorHAnsi"/>
        </w:rPr>
        <w:t>Estudios primaria: 2 puntos</w:t>
      </w:r>
    </w:p>
    <w:p w14:paraId="0B9C9E32" w14:textId="77777777" w:rsidR="00777B3A" w:rsidRDefault="00F71DF9" w:rsidP="00777B3A">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r w:rsidRPr="00C20A32">
        <w:rPr>
          <w:rFonts w:asciiTheme="minorHAnsi" w:eastAsia="TimesNewRomanPSMT" w:hAnsiTheme="minorHAnsi" w:cstheme="minorHAnsi"/>
        </w:rPr>
        <w:t>Estudios secundaria: 1 punto</w:t>
      </w:r>
    </w:p>
    <w:p w14:paraId="0B9C9E33" w14:textId="77777777" w:rsidR="00F71DF9" w:rsidRDefault="00F71DF9" w:rsidP="00777B3A">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r w:rsidRPr="00C20A32">
        <w:rPr>
          <w:rFonts w:asciiTheme="minorHAnsi" w:eastAsia="TimesNewRomanPSMT" w:hAnsiTheme="minorHAnsi" w:cstheme="minorHAnsi"/>
        </w:rPr>
        <w:t>Resto: 0 Puntos</w:t>
      </w:r>
    </w:p>
    <w:p w14:paraId="0B9C9E34" w14:textId="77777777" w:rsidR="00777B3A" w:rsidRPr="00C20A32" w:rsidRDefault="00777B3A" w:rsidP="00777B3A">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p>
    <w:p w14:paraId="0B9C9E35" w14:textId="77777777" w:rsidR="00777B3A" w:rsidRPr="00777B3A" w:rsidRDefault="00F71DF9" w:rsidP="00C20A32">
      <w:pPr>
        <w:pStyle w:val="Prrafodelista"/>
        <w:widowControl/>
        <w:numPr>
          <w:ilvl w:val="0"/>
          <w:numId w:val="21"/>
        </w:numPr>
        <w:adjustRightInd w:val="0"/>
        <w:spacing w:before="100" w:beforeAutospacing="1" w:after="100" w:afterAutospacing="1"/>
        <w:ind w:left="851" w:firstLine="425"/>
        <w:contextualSpacing/>
        <w:rPr>
          <w:rFonts w:asciiTheme="minorHAnsi" w:eastAsia="TimesNewRomanPSMT" w:hAnsiTheme="minorHAnsi" w:cstheme="minorHAnsi"/>
        </w:rPr>
      </w:pPr>
      <w:r w:rsidRPr="00777B3A">
        <w:rPr>
          <w:rFonts w:asciiTheme="minorHAnsi" w:hAnsiTheme="minorHAnsi" w:cstheme="minorHAnsi"/>
          <w:b/>
          <w:bCs/>
        </w:rPr>
        <w:t xml:space="preserve">Antigüedad de Inscripción en el </w:t>
      </w:r>
      <w:r w:rsidR="0042319B" w:rsidRPr="00777B3A">
        <w:rPr>
          <w:rFonts w:asciiTheme="minorHAnsi" w:hAnsiTheme="minorHAnsi" w:cstheme="minorHAnsi"/>
          <w:b/>
          <w:bCs/>
        </w:rPr>
        <w:t>LABORA</w:t>
      </w:r>
      <w:r w:rsidRPr="00777B3A">
        <w:rPr>
          <w:rFonts w:asciiTheme="minorHAnsi" w:hAnsiTheme="minorHAnsi" w:cstheme="minorHAnsi"/>
          <w:b/>
          <w:bCs/>
        </w:rPr>
        <w:t xml:space="preserve">: </w:t>
      </w:r>
    </w:p>
    <w:p w14:paraId="0B9C9E36" w14:textId="77777777" w:rsidR="00777B3A" w:rsidRDefault="00F71DF9" w:rsidP="00C20A32">
      <w:pPr>
        <w:pStyle w:val="Prrafodelista"/>
        <w:widowControl/>
        <w:numPr>
          <w:ilvl w:val="0"/>
          <w:numId w:val="21"/>
        </w:numPr>
        <w:adjustRightInd w:val="0"/>
        <w:spacing w:before="100" w:beforeAutospacing="1" w:after="100" w:afterAutospacing="1"/>
        <w:ind w:left="851" w:firstLine="425"/>
        <w:contextualSpacing/>
        <w:rPr>
          <w:rFonts w:asciiTheme="minorHAnsi" w:eastAsia="TimesNewRomanPSMT" w:hAnsiTheme="minorHAnsi" w:cstheme="minorHAnsi"/>
        </w:rPr>
      </w:pPr>
      <w:r w:rsidRPr="00777B3A">
        <w:rPr>
          <w:rFonts w:asciiTheme="minorHAnsi" w:eastAsia="TimesNewRomanPSMT" w:hAnsiTheme="minorHAnsi" w:cstheme="minorHAnsi"/>
        </w:rPr>
        <w:t>2 años: 3 puntos</w:t>
      </w:r>
    </w:p>
    <w:p w14:paraId="0B9C9E37" w14:textId="77777777" w:rsidR="00777B3A" w:rsidRDefault="00F71DF9" w:rsidP="00C20A32">
      <w:pPr>
        <w:pStyle w:val="Prrafodelista"/>
        <w:widowControl/>
        <w:numPr>
          <w:ilvl w:val="0"/>
          <w:numId w:val="21"/>
        </w:numPr>
        <w:adjustRightInd w:val="0"/>
        <w:spacing w:before="100" w:beforeAutospacing="1" w:after="100" w:afterAutospacing="1"/>
        <w:ind w:left="851" w:firstLine="425"/>
        <w:contextualSpacing/>
        <w:rPr>
          <w:rFonts w:asciiTheme="minorHAnsi" w:eastAsia="TimesNewRomanPSMT" w:hAnsiTheme="minorHAnsi" w:cstheme="minorHAnsi"/>
        </w:rPr>
      </w:pPr>
      <w:r w:rsidRPr="00777B3A">
        <w:rPr>
          <w:rFonts w:asciiTheme="minorHAnsi" w:eastAsia="TimesNewRomanPSMT" w:hAnsiTheme="minorHAnsi" w:cstheme="minorHAnsi"/>
        </w:rPr>
        <w:t>1 a 2 años: 2 puntos</w:t>
      </w:r>
    </w:p>
    <w:p w14:paraId="0B9C9E38" w14:textId="77777777" w:rsidR="00777B3A" w:rsidRDefault="00F71DF9" w:rsidP="00C20A32">
      <w:pPr>
        <w:pStyle w:val="Prrafodelista"/>
        <w:widowControl/>
        <w:numPr>
          <w:ilvl w:val="0"/>
          <w:numId w:val="21"/>
        </w:numPr>
        <w:adjustRightInd w:val="0"/>
        <w:spacing w:before="100" w:beforeAutospacing="1" w:after="100" w:afterAutospacing="1"/>
        <w:ind w:left="851" w:firstLine="425"/>
        <w:contextualSpacing/>
        <w:rPr>
          <w:rFonts w:asciiTheme="minorHAnsi" w:eastAsia="TimesNewRomanPSMT" w:hAnsiTheme="minorHAnsi" w:cstheme="minorHAnsi"/>
        </w:rPr>
      </w:pPr>
      <w:r w:rsidRPr="00777B3A">
        <w:rPr>
          <w:rFonts w:asciiTheme="minorHAnsi" w:eastAsia="TimesNewRomanPSMT" w:hAnsiTheme="minorHAnsi" w:cstheme="minorHAnsi"/>
        </w:rPr>
        <w:t>6 meses a 1 año: 1 punto</w:t>
      </w:r>
    </w:p>
    <w:p w14:paraId="0B9C9E39" w14:textId="77777777" w:rsidR="00F71DF9" w:rsidRDefault="00F71DF9" w:rsidP="00C20A32">
      <w:pPr>
        <w:pStyle w:val="Prrafodelista"/>
        <w:widowControl/>
        <w:numPr>
          <w:ilvl w:val="0"/>
          <w:numId w:val="21"/>
        </w:numPr>
        <w:adjustRightInd w:val="0"/>
        <w:spacing w:before="100" w:beforeAutospacing="1" w:after="100" w:afterAutospacing="1"/>
        <w:ind w:left="851" w:firstLine="425"/>
        <w:contextualSpacing/>
        <w:rPr>
          <w:rFonts w:asciiTheme="minorHAnsi" w:eastAsia="TimesNewRomanPSMT" w:hAnsiTheme="minorHAnsi" w:cstheme="minorHAnsi"/>
        </w:rPr>
      </w:pPr>
      <w:r w:rsidRPr="00777B3A">
        <w:rPr>
          <w:rFonts w:asciiTheme="minorHAnsi" w:eastAsia="TimesNewRomanPSMT" w:hAnsiTheme="minorHAnsi" w:cstheme="minorHAnsi"/>
        </w:rPr>
        <w:t>Resto: 0 puntos</w:t>
      </w:r>
    </w:p>
    <w:p w14:paraId="0B9C9E3A" w14:textId="77777777" w:rsidR="00777B3A" w:rsidRPr="00777B3A" w:rsidRDefault="00777B3A" w:rsidP="00777B3A">
      <w:pPr>
        <w:pStyle w:val="Prrafodelista"/>
        <w:widowControl/>
        <w:adjustRightInd w:val="0"/>
        <w:spacing w:before="100" w:beforeAutospacing="1" w:after="100" w:afterAutospacing="1"/>
        <w:ind w:left="1276" w:firstLine="0"/>
        <w:contextualSpacing/>
        <w:rPr>
          <w:rFonts w:asciiTheme="minorHAnsi" w:eastAsia="TimesNewRomanPSMT" w:hAnsiTheme="minorHAnsi" w:cstheme="minorHAnsi"/>
        </w:rPr>
      </w:pPr>
    </w:p>
    <w:p w14:paraId="0B9C9E3B" w14:textId="77777777" w:rsidR="00F71DF9" w:rsidRPr="00C20A32" w:rsidRDefault="00F71DF9" w:rsidP="00C20A32">
      <w:pPr>
        <w:pStyle w:val="Prrafodelista"/>
        <w:widowControl/>
        <w:numPr>
          <w:ilvl w:val="0"/>
          <w:numId w:val="21"/>
        </w:numPr>
        <w:adjustRightInd w:val="0"/>
        <w:spacing w:before="100" w:beforeAutospacing="1" w:after="100" w:afterAutospacing="1"/>
        <w:contextualSpacing/>
        <w:rPr>
          <w:rFonts w:asciiTheme="minorHAnsi" w:eastAsia="TimesNewRomanPSMT" w:hAnsiTheme="minorHAnsi" w:cstheme="minorHAnsi"/>
        </w:rPr>
      </w:pPr>
      <w:r w:rsidRPr="00C20A32">
        <w:rPr>
          <w:rFonts w:asciiTheme="minorHAnsi" w:hAnsiTheme="minorHAnsi" w:cstheme="minorHAnsi"/>
        </w:rPr>
        <w:t>Personas con</w:t>
      </w:r>
      <w:r w:rsidRPr="00C20A32">
        <w:rPr>
          <w:rFonts w:asciiTheme="minorHAnsi" w:hAnsiTheme="minorHAnsi" w:cstheme="minorHAnsi"/>
          <w:b/>
          <w:bCs/>
        </w:rPr>
        <w:t xml:space="preserve"> minusvalía </w:t>
      </w:r>
      <w:r w:rsidRPr="00C20A32">
        <w:rPr>
          <w:rFonts w:asciiTheme="minorHAnsi" w:hAnsiTheme="minorHAnsi" w:cstheme="minorHAnsi"/>
        </w:rPr>
        <w:t>en grado igual o superior al</w:t>
      </w:r>
      <w:r w:rsidRPr="00C20A32">
        <w:rPr>
          <w:rFonts w:asciiTheme="minorHAnsi" w:hAnsiTheme="minorHAnsi" w:cstheme="minorHAnsi"/>
          <w:b/>
          <w:bCs/>
        </w:rPr>
        <w:t xml:space="preserve"> 33 %: </w:t>
      </w:r>
      <w:r w:rsidRPr="00C20A32">
        <w:rPr>
          <w:rFonts w:asciiTheme="minorHAnsi" w:eastAsia="TimesNewRomanPSMT" w:hAnsiTheme="minorHAnsi" w:cstheme="minorHAnsi"/>
        </w:rPr>
        <w:t>1 Punto</w:t>
      </w:r>
      <w:r w:rsidR="00B81F2A" w:rsidRPr="00C20A32">
        <w:rPr>
          <w:rFonts w:asciiTheme="minorHAnsi" w:eastAsia="TimesNewRomanPSMT" w:hAnsiTheme="minorHAnsi" w:cstheme="minorHAnsi"/>
        </w:rPr>
        <w:t>.</w:t>
      </w:r>
    </w:p>
    <w:p w14:paraId="0B9C9E3C" w14:textId="77777777" w:rsidR="0042319B" w:rsidRPr="00C20A32" w:rsidRDefault="00F71DF9" w:rsidP="00C20A32">
      <w:pPr>
        <w:pStyle w:val="Prrafodelista"/>
        <w:widowControl/>
        <w:numPr>
          <w:ilvl w:val="0"/>
          <w:numId w:val="21"/>
        </w:numPr>
        <w:spacing w:before="100" w:beforeAutospacing="1" w:after="100" w:afterAutospacing="1"/>
        <w:contextualSpacing/>
        <w:rPr>
          <w:rFonts w:asciiTheme="minorHAnsi" w:eastAsia="TimesNewRomanPSMT" w:hAnsiTheme="minorHAnsi" w:cstheme="minorHAnsi"/>
        </w:rPr>
      </w:pPr>
      <w:r w:rsidRPr="00C20A32">
        <w:rPr>
          <w:rFonts w:asciiTheme="minorHAnsi" w:hAnsiTheme="minorHAnsi" w:cstheme="minorHAnsi"/>
        </w:rPr>
        <w:t>Mujeres víctimas de</w:t>
      </w:r>
      <w:r w:rsidRPr="00C20A32">
        <w:rPr>
          <w:rFonts w:asciiTheme="minorHAnsi" w:hAnsiTheme="minorHAnsi" w:cstheme="minorHAnsi"/>
          <w:b/>
          <w:bCs/>
        </w:rPr>
        <w:t xml:space="preserve"> violencia de Género: </w:t>
      </w:r>
      <w:r w:rsidRPr="00C20A32">
        <w:rPr>
          <w:rFonts w:asciiTheme="minorHAnsi" w:eastAsia="TimesNewRomanPSMT" w:hAnsiTheme="minorHAnsi" w:cstheme="minorHAnsi"/>
        </w:rPr>
        <w:t>1 Punto</w:t>
      </w:r>
      <w:r w:rsidR="00B81F2A" w:rsidRPr="00C20A32">
        <w:rPr>
          <w:rFonts w:asciiTheme="minorHAnsi" w:eastAsia="TimesNewRomanPSMT" w:hAnsiTheme="minorHAnsi" w:cstheme="minorHAnsi"/>
        </w:rPr>
        <w:t>.</w:t>
      </w:r>
    </w:p>
    <w:p w14:paraId="0B9C9E3D" w14:textId="77777777" w:rsidR="0042319B" w:rsidRPr="00C20A32" w:rsidRDefault="00F71DF9" w:rsidP="00C20A32">
      <w:pPr>
        <w:pStyle w:val="Prrafodelista"/>
        <w:widowControl/>
        <w:numPr>
          <w:ilvl w:val="0"/>
          <w:numId w:val="21"/>
        </w:numPr>
        <w:spacing w:before="100" w:beforeAutospacing="1" w:after="100" w:afterAutospacing="1"/>
        <w:contextualSpacing/>
        <w:rPr>
          <w:rFonts w:asciiTheme="minorHAnsi" w:eastAsia="TimesNewRomanPSMT" w:hAnsiTheme="minorHAnsi" w:cstheme="minorHAnsi"/>
        </w:rPr>
      </w:pPr>
      <w:r w:rsidRPr="00C20A32">
        <w:rPr>
          <w:rFonts w:asciiTheme="minorHAnsi" w:eastAsia="TimesNewRomanPSMT" w:hAnsiTheme="minorHAnsi" w:cstheme="minorHAnsi"/>
        </w:rPr>
        <w:t xml:space="preserve">Personas que formen parte de una unidad familiar en </w:t>
      </w:r>
      <w:r w:rsidRPr="00C20A32">
        <w:rPr>
          <w:rFonts w:asciiTheme="minorHAnsi" w:eastAsia="TimesNewRomanPSMT" w:hAnsiTheme="minorHAnsi" w:cstheme="minorHAnsi"/>
          <w:b/>
          <w:bCs/>
        </w:rPr>
        <w:t>situación de exclusión social</w:t>
      </w:r>
      <w:r w:rsidRPr="00C20A32">
        <w:rPr>
          <w:rFonts w:asciiTheme="minorHAnsi" w:eastAsia="TimesNewRomanPSMT" w:hAnsiTheme="minorHAnsi" w:cstheme="minorHAnsi"/>
        </w:rPr>
        <w:t xml:space="preserve"> o en riesgo de estarlo2 Puntos</w:t>
      </w:r>
      <w:r w:rsidR="00B81F2A" w:rsidRPr="00C20A32">
        <w:rPr>
          <w:rFonts w:asciiTheme="minorHAnsi" w:eastAsia="TimesNewRomanPSMT" w:hAnsiTheme="minorHAnsi" w:cstheme="minorHAnsi"/>
        </w:rPr>
        <w:t>.</w:t>
      </w:r>
    </w:p>
    <w:p w14:paraId="0B9C9E3E" w14:textId="77777777" w:rsidR="0042319B" w:rsidRPr="00C20A32" w:rsidRDefault="00F71DF9" w:rsidP="00C20A32">
      <w:pPr>
        <w:pStyle w:val="Prrafodelista"/>
        <w:widowControl/>
        <w:numPr>
          <w:ilvl w:val="0"/>
          <w:numId w:val="21"/>
        </w:numPr>
        <w:spacing w:before="100" w:beforeAutospacing="1" w:after="100" w:afterAutospacing="1"/>
        <w:contextualSpacing/>
        <w:rPr>
          <w:rFonts w:asciiTheme="minorHAnsi" w:eastAsia="TimesNewRomanPSMT" w:hAnsiTheme="minorHAnsi" w:cstheme="minorHAnsi"/>
        </w:rPr>
      </w:pPr>
      <w:r w:rsidRPr="00C20A32">
        <w:rPr>
          <w:rFonts w:asciiTheme="minorHAnsi" w:eastAsia="TimesNewRomanPSMT" w:hAnsiTheme="minorHAnsi" w:cstheme="minorHAnsi"/>
        </w:rPr>
        <w:t>Personas con</w:t>
      </w:r>
      <w:r w:rsidRPr="00C20A32">
        <w:rPr>
          <w:rFonts w:asciiTheme="minorHAnsi" w:eastAsia="TimesNewRomanPSMT" w:hAnsiTheme="minorHAnsi" w:cstheme="minorHAnsi"/>
          <w:b/>
          <w:bCs/>
        </w:rPr>
        <w:t xml:space="preserve"> menores a cargo</w:t>
      </w:r>
      <w:r w:rsidR="006D2ABF" w:rsidRPr="00C20A32">
        <w:rPr>
          <w:rFonts w:asciiTheme="minorHAnsi" w:eastAsia="TimesNewRomanPSMT" w:hAnsiTheme="minorHAnsi" w:cstheme="minorHAnsi"/>
          <w:b/>
          <w:bCs/>
        </w:rPr>
        <w:t>:</w:t>
      </w:r>
      <w:r w:rsidRPr="00C20A32">
        <w:rPr>
          <w:rFonts w:asciiTheme="minorHAnsi" w:eastAsia="TimesNewRomanPSMT" w:hAnsiTheme="minorHAnsi" w:cstheme="minorHAnsi"/>
        </w:rPr>
        <w:t>1 Punto</w:t>
      </w:r>
      <w:r w:rsidR="00B81F2A" w:rsidRPr="00C20A32">
        <w:rPr>
          <w:rFonts w:asciiTheme="minorHAnsi" w:eastAsia="TimesNewRomanPSMT" w:hAnsiTheme="minorHAnsi" w:cstheme="minorHAnsi"/>
        </w:rPr>
        <w:t>.</w:t>
      </w:r>
    </w:p>
    <w:p w14:paraId="0B9C9E3F" w14:textId="77777777" w:rsidR="00830687" w:rsidRDefault="00830687" w:rsidP="00C20A32">
      <w:pPr>
        <w:pStyle w:val="Prrafodelista"/>
        <w:spacing w:before="100" w:beforeAutospacing="1" w:after="100" w:afterAutospacing="1"/>
        <w:ind w:left="851" w:firstLine="425"/>
        <w:contextualSpacing/>
        <w:jc w:val="both"/>
        <w:rPr>
          <w:rFonts w:asciiTheme="minorHAnsi" w:hAnsiTheme="minorHAnsi" w:cstheme="minorHAnsi"/>
        </w:rPr>
      </w:pPr>
    </w:p>
    <w:p w14:paraId="0B9C9E40" w14:textId="77777777" w:rsidR="00D77938" w:rsidRPr="00C20A32" w:rsidRDefault="00D77938" w:rsidP="00C20A32">
      <w:pPr>
        <w:pStyle w:val="Prrafodelista"/>
        <w:spacing w:before="100" w:beforeAutospacing="1" w:after="100" w:afterAutospacing="1"/>
        <w:ind w:left="851" w:firstLine="425"/>
        <w:contextualSpacing/>
        <w:jc w:val="both"/>
        <w:rPr>
          <w:rFonts w:asciiTheme="minorHAnsi" w:hAnsiTheme="minorHAnsi" w:cstheme="minorHAnsi"/>
          <w:color w:val="000000" w:themeColor="text1"/>
        </w:rPr>
      </w:pPr>
      <w:r w:rsidRPr="00C20A32">
        <w:rPr>
          <w:rFonts w:asciiTheme="minorHAnsi" w:hAnsiTheme="minorHAnsi" w:cstheme="minorHAnsi"/>
        </w:rPr>
        <w:t xml:space="preserve">Corresponderá a la Alcaldía-Presidencia, mediante decreto, la designación de los integrantes </w:t>
      </w:r>
      <w:r w:rsidR="00566057" w:rsidRPr="00C20A32">
        <w:rPr>
          <w:rFonts w:asciiTheme="minorHAnsi" w:hAnsiTheme="minorHAnsi" w:cstheme="minorHAnsi"/>
          <w:color w:val="000000" w:themeColor="text1"/>
        </w:rPr>
        <w:t>de un</w:t>
      </w:r>
      <w:r w:rsidRPr="00C20A32">
        <w:rPr>
          <w:rFonts w:asciiTheme="minorHAnsi" w:hAnsiTheme="minorHAnsi" w:cstheme="minorHAnsi"/>
          <w:color w:val="000000" w:themeColor="text1"/>
        </w:rPr>
        <w:t>a</w:t>
      </w:r>
      <w:r w:rsidR="00566057" w:rsidRPr="00C20A32">
        <w:rPr>
          <w:rFonts w:asciiTheme="minorHAnsi" w:hAnsiTheme="minorHAnsi" w:cstheme="minorHAnsi"/>
          <w:color w:val="000000" w:themeColor="text1"/>
        </w:rPr>
        <w:t xml:space="preserve"> Comi</w:t>
      </w:r>
      <w:r w:rsidRPr="00C20A32">
        <w:rPr>
          <w:rFonts w:asciiTheme="minorHAnsi" w:hAnsiTheme="minorHAnsi" w:cstheme="minorHAnsi"/>
          <w:color w:val="000000" w:themeColor="text1"/>
        </w:rPr>
        <w:t>sión</w:t>
      </w:r>
      <w:r w:rsidR="00566057" w:rsidRPr="00C20A32">
        <w:rPr>
          <w:rFonts w:asciiTheme="minorHAnsi" w:hAnsiTheme="minorHAnsi" w:cstheme="minorHAnsi"/>
          <w:color w:val="000000" w:themeColor="text1"/>
        </w:rPr>
        <w:t xml:space="preserve"> de Selección, al</w:t>
      </w:r>
      <w:r w:rsidRPr="00C20A32">
        <w:rPr>
          <w:rFonts w:asciiTheme="minorHAnsi" w:hAnsiTheme="minorHAnsi" w:cstheme="minorHAnsi"/>
          <w:color w:val="000000" w:themeColor="text1"/>
        </w:rPr>
        <w:t>a</w:t>
      </w:r>
      <w:r w:rsidR="00566057" w:rsidRPr="00C20A32">
        <w:rPr>
          <w:rFonts w:asciiTheme="minorHAnsi" w:hAnsiTheme="minorHAnsi" w:cstheme="minorHAnsi"/>
          <w:color w:val="000000" w:themeColor="text1"/>
        </w:rPr>
        <w:t xml:space="preserve"> que corresponderá la admisión o inadmisión de las solicitudes y la baremación de estas de acuerdo con los criterios objetivos que en las mismas se establezcan, y contenidos en las bases. Este comité estará integrado única y exclusivamente por personal del Ayuntamiento de Almoradí. Como mínimo, el mismo estar</w:t>
      </w:r>
      <w:r w:rsidR="00777B3A">
        <w:rPr>
          <w:rFonts w:asciiTheme="minorHAnsi" w:hAnsiTheme="minorHAnsi" w:cstheme="minorHAnsi"/>
          <w:color w:val="000000" w:themeColor="text1"/>
        </w:rPr>
        <w:t>á</w:t>
      </w:r>
      <w:r w:rsidR="00566057" w:rsidRPr="00C20A32">
        <w:rPr>
          <w:rFonts w:asciiTheme="minorHAnsi" w:hAnsiTheme="minorHAnsi" w:cstheme="minorHAnsi"/>
          <w:color w:val="000000" w:themeColor="text1"/>
        </w:rPr>
        <w:t xml:space="preserve"> integrado por tres personas.</w:t>
      </w:r>
    </w:p>
    <w:p w14:paraId="0B9C9E41" w14:textId="77777777" w:rsidR="000369BD" w:rsidRDefault="00CC456F"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u w:val="single"/>
        </w:rPr>
      </w:pPr>
      <w:r w:rsidRPr="00C20A32">
        <w:rPr>
          <w:rFonts w:asciiTheme="minorHAnsi" w:hAnsiTheme="minorHAnsi" w:cstheme="minorHAnsi"/>
          <w:b/>
          <w:color w:val="1F3864" w:themeColor="accent1" w:themeShade="80"/>
          <w:u w:val="single"/>
        </w:rPr>
        <w:t>5. PROCEDIMIENTO DE CONCESION</w:t>
      </w:r>
      <w:r w:rsidR="006A4874" w:rsidRPr="00C20A32">
        <w:rPr>
          <w:rFonts w:asciiTheme="minorHAnsi" w:hAnsiTheme="minorHAnsi" w:cstheme="minorHAnsi"/>
          <w:b/>
          <w:color w:val="1F3864" w:themeColor="accent1" w:themeShade="80"/>
          <w:u w:val="single"/>
        </w:rPr>
        <w:t>, PRESENTACION DE SOLICITUDES, PLAZO Y DOCUMENTACION</w:t>
      </w:r>
    </w:p>
    <w:p w14:paraId="0B9C9E42" w14:textId="77777777" w:rsidR="00830687" w:rsidRDefault="00830687"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u w:val="single"/>
        </w:rPr>
      </w:pPr>
    </w:p>
    <w:p w14:paraId="0B9C9E43" w14:textId="77777777" w:rsidR="007444FD" w:rsidRDefault="00CC456F" w:rsidP="00DC6174">
      <w:pPr>
        <w:spacing w:before="100" w:beforeAutospacing="1" w:after="100" w:afterAutospacing="1"/>
        <w:ind w:firstLine="360"/>
        <w:contextualSpacing/>
        <w:jc w:val="both"/>
        <w:rPr>
          <w:rFonts w:asciiTheme="minorHAnsi" w:hAnsiTheme="minorHAnsi" w:cstheme="minorHAnsi"/>
        </w:rPr>
      </w:pPr>
      <w:r w:rsidRPr="00C20A32">
        <w:rPr>
          <w:rFonts w:asciiTheme="minorHAnsi" w:hAnsiTheme="minorHAnsi" w:cstheme="minorHAnsi"/>
        </w:rPr>
        <w:t xml:space="preserve">Las subvenciones concedidas a través de estos itinerarios formativos del programa de fomento de empleo “AVANZA ALMORADÍ”, </w:t>
      </w:r>
      <w:r w:rsidR="007444FD" w:rsidRPr="00C20A32">
        <w:rPr>
          <w:rFonts w:asciiTheme="minorHAnsi" w:hAnsiTheme="minorHAnsi" w:cstheme="minorHAnsi"/>
        </w:rPr>
        <w:t xml:space="preserve">tendrán la consideración de becas y </w:t>
      </w:r>
      <w:r w:rsidRPr="00C20A32">
        <w:rPr>
          <w:rFonts w:asciiTheme="minorHAnsi" w:hAnsiTheme="minorHAnsi" w:cstheme="minorHAnsi"/>
        </w:rPr>
        <w:t xml:space="preserve">serán concedidas de acuerdo con los principios de publicidad, transparencia, </w:t>
      </w:r>
      <w:r w:rsidRPr="00777B3A">
        <w:rPr>
          <w:rFonts w:asciiTheme="minorHAnsi" w:hAnsiTheme="minorHAnsi" w:cstheme="minorHAnsi"/>
        </w:rPr>
        <w:t>objetividad,</w:t>
      </w:r>
      <w:r w:rsidRPr="00C20A32">
        <w:rPr>
          <w:rFonts w:asciiTheme="minorHAnsi" w:hAnsiTheme="minorHAnsi" w:cstheme="minorHAnsi"/>
        </w:rPr>
        <w:t xml:space="preserve"> igualdad y no discriminación y, mediante el procedimiento de concurrencia competitiva, a través de </w:t>
      </w:r>
      <w:r w:rsidR="007444FD" w:rsidRPr="00C20A32">
        <w:rPr>
          <w:rFonts w:asciiTheme="minorHAnsi" w:hAnsiTheme="minorHAnsi" w:cstheme="minorHAnsi"/>
        </w:rPr>
        <w:t xml:space="preserve">la presente </w:t>
      </w:r>
      <w:r w:rsidRPr="00C20A32">
        <w:rPr>
          <w:rFonts w:asciiTheme="minorHAnsi" w:hAnsiTheme="minorHAnsi" w:cstheme="minorHAnsi"/>
        </w:rPr>
        <w:t>convocatoria y procedimiento selectivo.</w:t>
      </w:r>
    </w:p>
    <w:p w14:paraId="0B9C9E44" w14:textId="77777777" w:rsidR="00830687" w:rsidRPr="00C20A32" w:rsidRDefault="00830687" w:rsidP="00DC6174">
      <w:pPr>
        <w:spacing w:before="100" w:beforeAutospacing="1" w:after="100" w:afterAutospacing="1"/>
        <w:ind w:firstLine="360"/>
        <w:contextualSpacing/>
        <w:jc w:val="both"/>
        <w:rPr>
          <w:rFonts w:asciiTheme="minorHAnsi" w:hAnsiTheme="minorHAnsi" w:cstheme="minorHAnsi"/>
        </w:rPr>
      </w:pPr>
    </w:p>
    <w:p w14:paraId="0B9C9E45" w14:textId="77777777" w:rsidR="00AB522A" w:rsidRPr="00C20A32" w:rsidRDefault="007444FD" w:rsidP="003D192B">
      <w:pPr>
        <w:spacing w:before="100" w:beforeAutospacing="1" w:after="100" w:afterAutospacing="1"/>
        <w:ind w:firstLine="360"/>
        <w:contextualSpacing/>
        <w:jc w:val="both"/>
        <w:rPr>
          <w:rFonts w:asciiTheme="minorHAnsi" w:hAnsiTheme="minorHAnsi" w:cstheme="minorHAnsi"/>
          <w:color w:val="000000" w:themeColor="text1"/>
        </w:rPr>
      </w:pPr>
      <w:r w:rsidRPr="00C20A32">
        <w:rPr>
          <w:rFonts w:asciiTheme="minorHAnsi" w:hAnsiTheme="minorHAnsi" w:cstheme="minorHAnsi"/>
        </w:rPr>
        <w:t>La solicitud para participar en el procedimiento selectivo, s</w:t>
      </w:r>
      <w:r w:rsidR="00AB522A" w:rsidRPr="00C20A32">
        <w:rPr>
          <w:rFonts w:asciiTheme="minorHAnsi" w:hAnsiTheme="minorHAnsi" w:cstheme="minorHAnsi"/>
          <w:color w:val="000000" w:themeColor="text1"/>
        </w:rPr>
        <w:t>e presentará presencialmente en el registro del Ayuntamiento de Almoradí (Plaza la Constitución, 1)</w:t>
      </w:r>
      <w:r w:rsidR="00E16C80">
        <w:rPr>
          <w:rFonts w:asciiTheme="minorHAnsi" w:hAnsiTheme="minorHAnsi" w:cstheme="minorHAnsi"/>
          <w:color w:val="000000" w:themeColor="text1"/>
        </w:rPr>
        <w:t xml:space="preserve"> o de forma telemática en la sede electrónica del ayuntamiento de Almoradi </w:t>
      </w:r>
      <w:r w:rsidR="00E16C80">
        <w:rPr>
          <w:rFonts w:asciiTheme="minorHAnsi" w:hAnsiTheme="minorHAnsi" w:cstheme="minorHAnsi"/>
          <w:color w:val="000000" w:themeColor="text1"/>
        </w:rPr>
        <w:lastRenderedPageBreak/>
        <w:t>(</w:t>
      </w:r>
      <w:hyperlink r:id="rId8" w:history="1">
        <w:r w:rsidR="00E16C80" w:rsidRPr="00603D18">
          <w:rPr>
            <w:rStyle w:val="Hipervnculo"/>
            <w:rFonts w:asciiTheme="minorHAnsi" w:hAnsiTheme="minorHAnsi" w:cstheme="minorHAnsi"/>
          </w:rPr>
          <w:t>https://almoradi.sedelectronica.es/info.0</w:t>
        </w:r>
      </w:hyperlink>
      <w:r w:rsidR="00E16C80">
        <w:rPr>
          <w:rFonts w:asciiTheme="minorHAnsi" w:hAnsiTheme="minorHAnsi" w:cstheme="minorHAnsi"/>
          <w:color w:val="000000" w:themeColor="text1"/>
        </w:rPr>
        <w:t xml:space="preserve">) </w:t>
      </w:r>
      <w:r w:rsidRPr="00C20A32">
        <w:rPr>
          <w:rFonts w:asciiTheme="minorHAnsi" w:hAnsiTheme="minorHAnsi" w:cstheme="minorHAnsi"/>
          <w:color w:val="000000" w:themeColor="text1"/>
        </w:rPr>
        <w:t>aportando la documentación que permita la adecuada baremación de los criterios expuestos en el artículo 4 de estas bases y que se relaciona a continuación:</w:t>
      </w:r>
    </w:p>
    <w:p w14:paraId="0B9C9E46" w14:textId="77777777" w:rsidR="00AB522A" w:rsidRPr="00C20A32" w:rsidRDefault="00AB522A" w:rsidP="00DC6174">
      <w:pPr>
        <w:pStyle w:val="Prrafodelista"/>
        <w:widowControl/>
        <w:numPr>
          <w:ilvl w:val="0"/>
          <w:numId w:val="4"/>
        </w:numPr>
        <w:autoSpaceDE/>
        <w:autoSpaceDN/>
        <w:spacing w:before="100" w:beforeAutospacing="1" w:after="100" w:afterAutospacing="1"/>
        <w:ind w:left="1134"/>
        <w:contextualSpacing/>
        <w:jc w:val="both"/>
        <w:rPr>
          <w:rFonts w:asciiTheme="minorHAnsi" w:hAnsiTheme="minorHAnsi" w:cstheme="minorHAnsi"/>
          <w:color w:val="000000" w:themeColor="text1"/>
          <w:u w:val="single"/>
        </w:rPr>
      </w:pPr>
      <w:r w:rsidRPr="00C20A32">
        <w:rPr>
          <w:rFonts w:asciiTheme="minorHAnsi" w:hAnsiTheme="minorHAnsi" w:cstheme="minorHAnsi"/>
          <w:color w:val="000000" w:themeColor="text1"/>
          <w:u w:val="single"/>
        </w:rPr>
        <w:t>DOCUMENTACIÓN OBLIGATORIA:</w:t>
      </w:r>
    </w:p>
    <w:p w14:paraId="0B9C9E47" w14:textId="77777777" w:rsidR="00AB522A" w:rsidRPr="00C20A32" w:rsidRDefault="00AB522A" w:rsidP="00DC6174">
      <w:pPr>
        <w:pStyle w:val="Prrafodelista"/>
        <w:widowControl/>
        <w:numPr>
          <w:ilvl w:val="1"/>
          <w:numId w:val="4"/>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Ficha de solicitud cumplimentada</w:t>
      </w:r>
      <w:r w:rsidR="002F7B10" w:rsidRPr="00C20A32">
        <w:rPr>
          <w:rFonts w:asciiTheme="minorHAnsi" w:hAnsiTheme="minorHAnsi" w:cstheme="minorHAnsi"/>
          <w:color w:val="000000" w:themeColor="text1"/>
        </w:rPr>
        <w:t>.</w:t>
      </w:r>
    </w:p>
    <w:p w14:paraId="0B9C9E48" w14:textId="77777777" w:rsidR="00AB522A" w:rsidRPr="00C20A32" w:rsidRDefault="00AB522A" w:rsidP="00DC6174">
      <w:pPr>
        <w:pStyle w:val="Prrafodelista"/>
        <w:widowControl/>
        <w:numPr>
          <w:ilvl w:val="1"/>
          <w:numId w:val="4"/>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Acreditar la condición de demandante de empleo y antigüedad</w:t>
      </w:r>
      <w:r w:rsidR="002F7B10" w:rsidRPr="00C20A32">
        <w:rPr>
          <w:rFonts w:asciiTheme="minorHAnsi" w:hAnsiTheme="minorHAnsi" w:cstheme="minorHAnsi"/>
          <w:color w:val="000000" w:themeColor="text1"/>
        </w:rPr>
        <w:t>.</w:t>
      </w:r>
    </w:p>
    <w:p w14:paraId="0B9C9E49" w14:textId="77777777" w:rsidR="00AB522A" w:rsidRPr="00C20A32" w:rsidRDefault="00AB522A" w:rsidP="00DC6174">
      <w:pPr>
        <w:pStyle w:val="Prrafodelista"/>
        <w:widowControl/>
        <w:numPr>
          <w:ilvl w:val="1"/>
          <w:numId w:val="4"/>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DNI o permiso de residencia</w:t>
      </w:r>
      <w:r w:rsidR="002F7B10" w:rsidRPr="00C20A32">
        <w:rPr>
          <w:rFonts w:asciiTheme="minorHAnsi" w:hAnsiTheme="minorHAnsi" w:cstheme="minorHAnsi"/>
          <w:color w:val="000000" w:themeColor="text1"/>
        </w:rPr>
        <w:t>.</w:t>
      </w:r>
    </w:p>
    <w:p w14:paraId="0B9C9E4A" w14:textId="77777777" w:rsidR="00AB522A" w:rsidRPr="00C20A32" w:rsidRDefault="00AB522A" w:rsidP="00DC6174">
      <w:pPr>
        <w:pStyle w:val="Prrafodelista"/>
        <w:widowControl/>
        <w:numPr>
          <w:ilvl w:val="1"/>
          <w:numId w:val="4"/>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Titulación académica y formación</w:t>
      </w:r>
      <w:r w:rsidR="002F7B10" w:rsidRPr="00C20A32">
        <w:rPr>
          <w:rFonts w:asciiTheme="minorHAnsi" w:hAnsiTheme="minorHAnsi" w:cstheme="minorHAnsi"/>
          <w:color w:val="000000" w:themeColor="text1"/>
        </w:rPr>
        <w:t>.</w:t>
      </w:r>
    </w:p>
    <w:p w14:paraId="0B9C9E4B" w14:textId="77777777" w:rsidR="00AB522A" w:rsidRPr="00C20A32" w:rsidRDefault="00AB522A" w:rsidP="00DC6174">
      <w:pPr>
        <w:pStyle w:val="Prrafodelista"/>
        <w:widowControl/>
        <w:numPr>
          <w:ilvl w:val="1"/>
          <w:numId w:val="4"/>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Certificado de empadronamiento en Almoradí</w:t>
      </w:r>
      <w:r w:rsidR="002F7B10" w:rsidRPr="00C20A32">
        <w:rPr>
          <w:rFonts w:asciiTheme="minorHAnsi" w:hAnsiTheme="minorHAnsi" w:cstheme="minorHAnsi"/>
          <w:color w:val="000000" w:themeColor="text1"/>
        </w:rPr>
        <w:t>.</w:t>
      </w:r>
    </w:p>
    <w:p w14:paraId="0B9C9E4C" w14:textId="77777777" w:rsidR="00AB522A" w:rsidRPr="00C20A32" w:rsidRDefault="00AB522A" w:rsidP="00DC6174">
      <w:pPr>
        <w:pStyle w:val="Prrafodelista"/>
        <w:widowControl/>
        <w:autoSpaceDE/>
        <w:autoSpaceDN/>
        <w:spacing w:before="100" w:beforeAutospacing="1" w:after="100" w:afterAutospacing="1"/>
        <w:ind w:left="1134" w:firstLine="0"/>
        <w:contextualSpacing/>
        <w:jc w:val="both"/>
        <w:rPr>
          <w:rFonts w:asciiTheme="minorHAnsi" w:hAnsiTheme="minorHAnsi" w:cstheme="minorHAnsi"/>
          <w:color w:val="000000" w:themeColor="text1"/>
        </w:rPr>
      </w:pPr>
    </w:p>
    <w:p w14:paraId="0B9C9E4D" w14:textId="77777777" w:rsidR="00AB522A" w:rsidRPr="00C20A32" w:rsidRDefault="00AB522A" w:rsidP="00DC6174">
      <w:pPr>
        <w:pStyle w:val="Prrafodelista"/>
        <w:widowControl/>
        <w:numPr>
          <w:ilvl w:val="0"/>
          <w:numId w:val="4"/>
        </w:numPr>
        <w:autoSpaceDE/>
        <w:autoSpaceDN/>
        <w:spacing w:before="100" w:beforeAutospacing="1" w:after="100" w:afterAutospacing="1"/>
        <w:ind w:left="1134"/>
        <w:contextualSpacing/>
        <w:jc w:val="both"/>
        <w:rPr>
          <w:rFonts w:asciiTheme="minorHAnsi" w:hAnsiTheme="minorHAnsi" w:cstheme="minorHAnsi"/>
          <w:color w:val="000000" w:themeColor="text1"/>
          <w:u w:val="single"/>
        </w:rPr>
      </w:pPr>
      <w:r w:rsidRPr="00C20A32">
        <w:rPr>
          <w:rFonts w:asciiTheme="minorHAnsi" w:hAnsiTheme="minorHAnsi" w:cstheme="minorHAnsi"/>
          <w:color w:val="000000" w:themeColor="text1"/>
          <w:u w:val="single"/>
        </w:rPr>
        <w:t>DOCUMENTACIÓN SI PROCEDE:</w:t>
      </w:r>
    </w:p>
    <w:p w14:paraId="0B9C9E4E"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Certificado de discapacidad</w:t>
      </w:r>
      <w:r w:rsidR="002F7B10" w:rsidRPr="00C20A32">
        <w:rPr>
          <w:rFonts w:asciiTheme="minorHAnsi" w:hAnsiTheme="minorHAnsi" w:cstheme="minorHAnsi"/>
          <w:color w:val="000000" w:themeColor="text1"/>
        </w:rPr>
        <w:t>.</w:t>
      </w:r>
    </w:p>
    <w:p w14:paraId="0B9C9E4F"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Informe de Servicios Sociales</w:t>
      </w:r>
      <w:r w:rsidR="002F7B10" w:rsidRPr="00C20A32">
        <w:rPr>
          <w:rFonts w:asciiTheme="minorHAnsi" w:hAnsiTheme="minorHAnsi" w:cstheme="minorHAnsi"/>
          <w:color w:val="000000" w:themeColor="text1"/>
        </w:rPr>
        <w:t>.</w:t>
      </w:r>
    </w:p>
    <w:p w14:paraId="0B9C9E50"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Informe de Vida Laboral</w:t>
      </w:r>
      <w:r w:rsidR="002F7B10" w:rsidRPr="00C20A32">
        <w:rPr>
          <w:rFonts w:asciiTheme="minorHAnsi" w:hAnsiTheme="minorHAnsi" w:cstheme="minorHAnsi"/>
          <w:color w:val="000000" w:themeColor="text1"/>
        </w:rPr>
        <w:t>.</w:t>
      </w:r>
    </w:p>
    <w:p w14:paraId="0B9C9E51"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Informe de servicios de orientación o empleo</w:t>
      </w:r>
      <w:r w:rsidR="002F7B10" w:rsidRPr="00C20A32">
        <w:rPr>
          <w:rFonts w:asciiTheme="minorHAnsi" w:hAnsiTheme="minorHAnsi" w:cstheme="minorHAnsi"/>
          <w:color w:val="000000" w:themeColor="text1"/>
        </w:rPr>
        <w:t>.</w:t>
      </w:r>
    </w:p>
    <w:p w14:paraId="0B9C9E52"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Informes de acreditación de pertenecer a colectivos desfavorecidos contenidos en la orden que regula el programa.</w:t>
      </w:r>
    </w:p>
    <w:p w14:paraId="0B9C9E53" w14:textId="77777777" w:rsidR="00AB522A" w:rsidRPr="00C20A32" w:rsidRDefault="00AB522A" w:rsidP="00DC6174">
      <w:pPr>
        <w:pStyle w:val="Prrafodelista"/>
        <w:widowControl/>
        <w:numPr>
          <w:ilvl w:val="0"/>
          <w:numId w:val="5"/>
        </w:numPr>
        <w:autoSpaceDE/>
        <w:autoSpaceDN/>
        <w:spacing w:before="100" w:beforeAutospacing="1" w:after="100" w:afterAutospacing="1"/>
        <w:ind w:left="1134"/>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Para los jóvenes menores de 30 años, acreditación de no haber sido beneficiario del Programa Operativo de Empleo Juvenil (POEJ)</w:t>
      </w:r>
      <w:r w:rsidR="002F7B10" w:rsidRPr="00C20A32">
        <w:rPr>
          <w:rFonts w:asciiTheme="minorHAnsi" w:hAnsiTheme="minorHAnsi" w:cstheme="minorHAnsi"/>
          <w:color w:val="000000" w:themeColor="text1"/>
        </w:rPr>
        <w:t>.</w:t>
      </w:r>
    </w:p>
    <w:p w14:paraId="0B9C9E54" w14:textId="77777777" w:rsidR="006A4874" w:rsidRPr="00C20A32" w:rsidRDefault="006A4874" w:rsidP="00DC6174">
      <w:pPr>
        <w:pStyle w:val="Prrafodelista"/>
        <w:widowControl/>
        <w:autoSpaceDE/>
        <w:autoSpaceDN/>
        <w:spacing w:before="100" w:beforeAutospacing="1" w:after="100" w:afterAutospacing="1"/>
        <w:ind w:left="0" w:firstLine="0"/>
        <w:contextualSpacing/>
        <w:jc w:val="both"/>
        <w:rPr>
          <w:rFonts w:asciiTheme="minorHAnsi" w:hAnsiTheme="minorHAnsi" w:cstheme="minorHAnsi"/>
          <w:color w:val="000000" w:themeColor="text1"/>
        </w:rPr>
      </w:pPr>
    </w:p>
    <w:p w14:paraId="0B9C9E55" w14:textId="77777777" w:rsidR="006A4874" w:rsidRDefault="006A4874"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color w:val="000000" w:themeColor="text1"/>
        </w:rPr>
        <w:t xml:space="preserve">Las solicitudes se presentarán en </w:t>
      </w:r>
      <w:r w:rsidR="00566057" w:rsidRPr="00C20A32">
        <w:rPr>
          <w:rFonts w:asciiTheme="minorHAnsi" w:hAnsiTheme="minorHAnsi" w:cstheme="minorHAnsi"/>
          <w:color w:val="000000" w:themeColor="text1"/>
        </w:rPr>
        <w:t>e</w:t>
      </w:r>
      <w:r w:rsidRPr="00C20A32">
        <w:rPr>
          <w:rFonts w:asciiTheme="minorHAnsi" w:hAnsiTheme="minorHAnsi" w:cstheme="minorHAnsi"/>
          <w:color w:val="000000" w:themeColor="text1"/>
        </w:rPr>
        <w:t>l plazo de 15 días hábiles contados a partir del día siguiente a la publicación de</w:t>
      </w:r>
      <w:r w:rsidR="00E16C80">
        <w:rPr>
          <w:rFonts w:asciiTheme="minorHAnsi" w:hAnsiTheme="minorHAnsi" w:cstheme="minorHAnsi"/>
          <w:color w:val="000000" w:themeColor="text1"/>
        </w:rPr>
        <w:t>l</w:t>
      </w:r>
      <w:r w:rsidR="00777B3A">
        <w:rPr>
          <w:rFonts w:asciiTheme="minorHAnsi" w:hAnsiTheme="minorHAnsi" w:cstheme="minorHAnsi"/>
          <w:color w:val="000000" w:themeColor="text1"/>
        </w:rPr>
        <w:t xml:space="preserve"> extracto de l</w:t>
      </w:r>
      <w:r w:rsidR="00E16C80">
        <w:rPr>
          <w:rFonts w:asciiTheme="minorHAnsi" w:hAnsiTheme="minorHAnsi" w:cstheme="minorHAnsi"/>
          <w:color w:val="000000" w:themeColor="text1"/>
        </w:rPr>
        <w:t>a</w:t>
      </w:r>
      <w:r w:rsidRPr="00C20A32">
        <w:rPr>
          <w:rFonts w:asciiTheme="minorHAnsi" w:hAnsiTheme="minorHAnsi" w:cstheme="minorHAnsi"/>
          <w:color w:val="000000" w:themeColor="text1"/>
        </w:rPr>
        <w:t xml:space="preserve"> convocatoria.</w:t>
      </w:r>
      <w:r w:rsidR="00566057" w:rsidRPr="00C20A32">
        <w:rPr>
          <w:rFonts w:asciiTheme="minorHAnsi" w:hAnsiTheme="minorHAnsi" w:cstheme="minorHAnsi"/>
        </w:rPr>
        <w:t>La presentación de la solicitud siguiendo un procedimiento distinto al aquí descrito será causa de inadmisión. La admisión a trámite de una solicitud no generará compromiso alguno de concesión de la ayuda.</w:t>
      </w:r>
    </w:p>
    <w:p w14:paraId="0B9C9E56"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57" w14:textId="77777777" w:rsidR="006A4874" w:rsidRDefault="006A4874"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 xml:space="preserve">Finalizada la fase de recepción de solicitudes, </w:t>
      </w:r>
      <w:r w:rsidR="00312C86" w:rsidRPr="00C20A32">
        <w:rPr>
          <w:rFonts w:asciiTheme="minorHAnsi" w:hAnsiTheme="minorHAnsi" w:cstheme="minorHAnsi"/>
          <w:color w:val="000000" w:themeColor="text1"/>
        </w:rPr>
        <w:t>la comisión de selección</w:t>
      </w:r>
      <w:r w:rsidRPr="00C20A32">
        <w:rPr>
          <w:rFonts w:asciiTheme="minorHAnsi" w:hAnsiTheme="minorHAnsi" w:cstheme="minorHAnsi"/>
          <w:color w:val="000000" w:themeColor="text1"/>
        </w:rPr>
        <w:t xml:space="preserve"> procederá a la valoración de las mismas y a la elaboración </w:t>
      </w:r>
      <w:r w:rsidR="00312C86" w:rsidRPr="00C20A32">
        <w:rPr>
          <w:rFonts w:asciiTheme="minorHAnsi" w:hAnsiTheme="minorHAnsi" w:cstheme="minorHAnsi"/>
          <w:color w:val="000000" w:themeColor="text1"/>
        </w:rPr>
        <w:t xml:space="preserve">y publicación de la correspondiente acta que incluirá </w:t>
      </w:r>
      <w:r w:rsidRPr="00C20A32">
        <w:rPr>
          <w:rFonts w:asciiTheme="minorHAnsi" w:hAnsiTheme="minorHAnsi" w:cstheme="minorHAnsi"/>
          <w:color w:val="000000" w:themeColor="text1"/>
        </w:rPr>
        <w:t>un listado provisional, ordenado de mayor a menor, por la puntuación obtenida por cada uno de los aspirantes, así como la publicación de los no admitidos</w:t>
      </w:r>
      <w:r w:rsidR="00312C86" w:rsidRPr="00C20A32">
        <w:rPr>
          <w:rFonts w:asciiTheme="minorHAnsi" w:hAnsiTheme="minorHAnsi" w:cstheme="minorHAnsi"/>
        </w:rPr>
        <w:t>.</w:t>
      </w:r>
      <w:r w:rsidRPr="00C20A32">
        <w:rPr>
          <w:rFonts w:asciiTheme="minorHAnsi" w:hAnsiTheme="minorHAnsi" w:cstheme="minorHAnsi"/>
          <w:color w:val="000000" w:themeColor="text1"/>
        </w:rPr>
        <w:t>Este listado será publicado en la página web y en los tablones de anuncio del Ayuntamiento y se dará un plazo de 10 días hábiles para la presentación de reclamaciones.</w:t>
      </w:r>
    </w:p>
    <w:p w14:paraId="0B9C9E58"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59" w14:textId="77777777" w:rsidR="000369BD" w:rsidRDefault="00312C86"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Cumplido este plazo,</w:t>
      </w:r>
      <w:r w:rsidR="006A4874" w:rsidRPr="00C20A32">
        <w:rPr>
          <w:rFonts w:asciiTheme="minorHAnsi" w:hAnsiTheme="minorHAnsi" w:cstheme="minorHAnsi"/>
          <w:color w:val="000000" w:themeColor="text1"/>
        </w:rPr>
        <w:t xml:space="preserve"> la Comisión </w:t>
      </w:r>
      <w:r w:rsidRPr="00C20A32">
        <w:rPr>
          <w:rFonts w:asciiTheme="minorHAnsi" w:hAnsiTheme="minorHAnsi" w:cstheme="minorHAnsi"/>
          <w:color w:val="000000" w:themeColor="text1"/>
        </w:rPr>
        <w:t>de Selección</w:t>
      </w:r>
      <w:r w:rsidR="006A4874" w:rsidRPr="00C20A32">
        <w:rPr>
          <w:rFonts w:asciiTheme="minorHAnsi" w:hAnsiTheme="minorHAnsi" w:cstheme="minorHAnsi"/>
          <w:color w:val="000000" w:themeColor="text1"/>
        </w:rPr>
        <w:t xml:space="preserve">, analizará las posibles reclamaciones y, una vez resueltas, se publicará, por los medios habituales, el </w:t>
      </w:r>
      <w:r w:rsidRPr="00C20A32">
        <w:rPr>
          <w:rFonts w:asciiTheme="minorHAnsi" w:hAnsiTheme="minorHAnsi" w:cstheme="minorHAnsi"/>
          <w:color w:val="000000" w:themeColor="text1"/>
        </w:rPr>
        <w:t xml:space="preserve">acta y </w:t>
      </w:r>
      <w:r w:rsidR="006A4874" w:rsidRPr="00C20A32">
        <w:rPr>
          <w:rFonts w:asciiTheme="minorHAnsi" w:hAnsiTheme="minorHAnsi" w:cstheme="minorHAnsi"/>
          <w:color w:val="000000" w:themeColor="text1"/>
        </w:rPr>
        <w:t>listado definitivo</w:t>
      </w:r>
      <w:r w:rsidRPr="00C20A32">
        <w:rPr>
          <w:rFonts w:asciiTheme="minorHAnsi" w:hAnsiTheme="minorHAnsi" w:cstheme="minorHAnsi"/>
          <w:color w:val="000000" w:themeColor="text1"/>
        </w:rPr>
        <w:t>s</w:t>
      </w:r>
      <w:r w:rsidR="006A4874" w:rsidRPr="00C20A32">
        <w:rPr>
          <w:rFonts w:asciiTheme="minorHAnsi" w:hAnsiTheme="minorHAnsi" w:cstheme="minorHAnsi"/>
          <w:color w:val="000000" w:themeColor="text1"/>
        </w:rPr>
        <w:t xml:space="preserve"> de cada uno de los participantes en los itinerarios propuestos.</w:t>
      </w:r>
    </w:p>
    <w:p w14:paraId="0B9C9E5A"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5B" w14:textId="77777777" w:rsidR="000369BD" w:rsidRDefault="00312C86"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Los aspirantes que no sean seleccionados integrarán una lista de reserva, de acuerdo con la calificación final obtenida, en previsión de posibles contingencias, vacantes, bajas, etc. Los llamamientos se llevarán a cabo por orden de puntuación.</w:t>
      </w:r>
    </w:p>
    <w:p w14:paraId="0B9C9E5C"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5D" w14:textId="77777777" w:rsidR="000369BD" w:rsidRDefault="00312C86"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Estas bases y convocatoria se publicarán en la página web del Ayuntamiento de Almoradí, donde se detallarán los requisitos específicos por cada acción formativa. Asimismo, se dará publicidad mediante la publicación oficial en el Boletín Oficial de la Provincia de Alicante de</w:t>
      </w:r>
      <w:r w:rsidR="00E16C80">
        <w:rPr>
          <w:rFonts w:asciiTheme="minorHAnsi" w:hAnsiTheme="minorHAnsi" w:cstheme="minorHAnsi"/>
          <w:color w:val="000000" w:themeColor="text1"/>
        </w:rPr>
        <w:t xml:space="preserve">l texto íntegro </w:t>
      </w:r>
      <w:r w:rsidRPr="00C20A32">
        <w:rPr>
          <w:rFonts w:asciiTheme="minorHAnsi" w:hAnsiTheme="minorHAnsi" w:cstheme="minorHAnsi"/>
          <w:color w:val="000000" w:themeColor="text1"/>
        </w:rPr>
        <w:t>de estas bases</w:t>
      </w:r>
      <w:r w:rsidR="00D52A42">
        <w:rPr>
          <w:rFonts w:asciiTheme="minorHAnsi" w:hAnsiTheme="minorHAnsi" w:cstheme="minorHAnsi"/>
          <w:color w:val="000000" w:themeColor="text1"/>
        </w:rPr>
        <w:t>y un extracto de la convocatoria en dicho Boletín Oficial de la Provincia y la Base de Datos Nacional de Subvenciones.</w:t>
      </w:r>
    </w:p>
    <w:p w14:paraId="0B9C9E5E"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5F" w14:textId="77777777" w:rsidR="000369BD" w:rsidRDefault="00200577"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r w:rsidRPr="00C20A32">
        <w:rPr>
          <w:rFonts w:asciiTheme="minorHAnsi" w:hAnsiTheme="minorHAnsi" w:cstheme="minorHAnsi"/>
          <w:color w:val="000000" w:themeColor="text1"/>
        </w:rPr>
        <w:t xml:space="preserve">La comisión de selección se encargará de la instrucción y gestión del procedimiento de selección y también de la concesión de las becas que recibirán los participantes en los </w:t>
      </w:r>
      <w:r w:rsidRPr="00C20A32">
        <w:rPr>
          <w:rFonts w:asciiTheme="minorHAnsi" w:hAnsiTheme="minorHAnsi" w:cstheme="minorHAnsi"/>
          <w:color w:val="000000" w:themeColor="text1"/>
        </w:rPr>
        <w:lastRenderedPageBreak/>
        <w:t>itinerarios formativos del programa de empleo “AVANZA-ALMORADÍ”, siendo el órgano encargado de resolver las incidencias de cualquier naturaleza que se produzca durante el procedimiento de concesión de estas ayudas.</w:t>
      </w:r>
    </w:p>
    <w:p w14:paraId="0B9C9E60"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61" w14:textId="77777777" w:rsidR="000369BD" w:rsidRDefault="00200577"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r w:rsidRPr="00C20A32">
        <w:rPr>
          <w:rFonts w:asciiTheme="minorHAnsi" w:hAnsiTheme="minorHAnsi" w:cstheme="minorHAnsi"/>
        </w:rPr>
        <w:t xml:space="preserve">La Alcaldía-Presidencia, mediante decreto, será </w:t>
      </w:r>
      <w:r w:rsidRPr="00C20A32">
        <w:rPr>
          <w:rFonts w:asciiTheme="minorHAnsi" w:hAnsiTheme="minorHAnsi" w:cstheme="minorHAnsi"/>
          <w:color w:val="000000" w:themeColor="text1"/>
        </w:rPr>
        <w:t>el órgano competente para resolver la concesión de las subvenciones. Esta resolución tendrá lugar una vez publicada el acta definitiva y finalizada la fase de selección por la Comisión de Selección. Esta contendrá la relación de beneficiarios y el importe concedido.</w:t>
      </w:r>
    </w:p>
    <w:p w14:paraId="0B9C9E62"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color w:val="000000" w:themeColor="text1"/>
        </w:rPr>
      </w:pPr>
    </w:p>
    <w:p w14:paraId="0B9C9E63" w14:textId="77777777" w:rsidR="000369BD" w:rsidRDefault="00200577" w:rsidP="00D52A42">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Desde la fecha de recepción de la solicitud en la sede electrónica del Excmo. Ayuntamiento de Al</w:t>
      </w:r>
      <w:r w:rsidR="00D52A42">
        <w:rPr>
          <w:rFonts w:asciiTheme="minorHAnsi" w:hAnsiTheme="minorHAnsi" w:cstheme="minorHAnsi"/>
        </w:rPr>
        <w:t>moradí</w:t>
      </w:r>
      <w:r w:rsidRPr="00C20A32">
        <w:rPr>
          <w:rFonts w:asciiTheme="minorHAnsi" w:hAnsiTheme="minorHAnsi" w:cstheme="minorHAnsi"/>
        </w:rPr>
        <w:t>, el plazo máximo para revisar, valorar y resolver sobre la concesión o desestimación de la ayuda solicitada será de seis meses. Transcurrido este plazo sin resolución expresa se producirán los efectos del silencio administrativo desestimatorio.</w:t>
      </w:r>
    </w:p>
    <w:p w14:paraId="0B9C9E64"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65" w14:textId="77777777" w:rsidR="000369BD" w:rsidRPr="00C20A32" w:rsidRDefault="00200577"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La resolución pondrá fin a la vía administrativa y contra ella podrá interponerse recurso potestativo de reposición, ante el mismo órgano, en el plazo de un mes a partir del día siguiente a su publicación-notificación, de acuerdo a los art. 123 y 124 de la Ley 39/2015 de 1 de octubre, del procedimiento administrativo común de las administraciones públicas; o recursos contencioso-administrativo en el plazo de dos meses ante el correspondiente Juzgado de la Contencioso Administrativo, de conformidad con los artículos 8 y 46 de la Ley 29/1998, de 13 de julio, reguladora de la jurisdicción Contencioso Administrativo.</w:t>
      </w:r>
      <w:bookmarkStart w:id="3" w:name="_Hlk95808093"/>
    </w:p>
    <w:p w14:paraId="0B9C9E66" w14:textId="77777777" w:rsidR="000369BD" w:rsidRPr="00C20A32" w:rsidRDefault="000369BD"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67" w14:textId="77777777" w:rsidR="000369BD" w:rsidRDefault="00312C86"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b/>
          <w:color w:val="1F3864" w:themeColor="accent1" w:themeShade="80"/>
          <w:sz w:val="24"/>
          <w:szCs w:val="24"/>
          <w:u w:val="single"/>
        </w:rPr>
      </w:pPr>
      <w:r w:rsidRPr="00C20A32">
        <w:rPr>
          <w:rFonts w:asciiTheme="minorHAnsi" w:hAnsiTheme="minorHAnsi" w:cstheme="minorHAnsi"/>
          <w:b/>
          <w:color w:val="1F3864" w:themeColor="accent1" w:themeShade="80"/>
          <w:sz w:val="24"/>
          <w:szCs w:val="24"/>
          <w:u w:val="single"/>
        </w:rPr>
        <w:t>6</w:t>
      </w:r>
      <w:r w:rsidR="004C2FCB" w:rsidRPr="00C20A32">
        <w:rPr>
          <w:rFonts w:asciiTheme="minorHAnsi" w:hAnsiTheme="minorHAnsi" w:cstheme="minorHAnsi"/>
          <w:b/>
          <w:color w:val="1F3864" w:themeColor="accent1" w:themeShade="80"/>
          <w:sz w:val="24"/>
          <w:szCs w:val="24"/>
          <w:u w:val="single"/>
        </w:rPr>
        <w:t xml:space="preserve">. </w:t>
      </w:r>
      <w:r w:rsidR="005A5B7C" w:rsidRPr="00C20A32">
        <w:rPr>
          <w:rFonts w:asciiTheme="minorHAnsi" w:hAnsiTheme="minorHAnsi" w:cstheme="minorHAnsi"/>
          <w:b/>
          <w:color w:val="1F3864" w:themeColor="accent1" w:themeShade="80"/>
          <w:sz w:val="24"/>
          <w:szCs w:val="24"/>
          <w:u w:val="single"/>
        </w:rPr>
        <w:t>PRESUPUESTO, DISTRIBUCION Y COMPA</w:t>
      </w:r>
      <w:r w:rsidR="00D77938" w:rsidRPr="00C20A32">
        <w:rPr>
          <w:rFonts w:asciiTheme="minorHAnsi" w:hAnsiTheme="minorHAnsi" w:cstheme="minorHAnsi"/>
          <w:b/>
          <w:color w:val="1F3864" w:themeColor="accent1" w:themeShade="80"/>
          <w:sz w:val="24"/>
          <w:szCs w:val="24"/>
          <w:u w:val="single"/>
        </w:rPr>
        <w:t>TI</w:t>
      </w:r>
      <w:r w:rsidR="005A5B7C" w:rsidRPr="00C20A32">
        <w:rPr>
          <w:rFonts w:asciiTheme="minorHAnsi" w:hAnsiTheme="minorHAnsi" w:cstheme="minorHAnsi"/>
          <w:b/>
          <w:color w:val="1F3864" w:themeColor="accent1" w:themeShade="80"/>
          <w:sz w:val="24"/>
          <w:szCs w:val="24"/>
          <w:u w:val="single"/>
        </w:rPr>
        <w:t>BILIDAD DE LAS AYUDAS</w:t>
      </w:r>
      <w:bookmarkEnd w:id="3"/>
    </w:p>
    <w:p w14:paraId="0B9C9E68" w14:textId="77777777" w:rsidR="00830687" w:rsidRPr="00C20A32" w:rsidRDefault="00830687"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b/>
          <w:color w:val="1F3864" w:themeColor="accent1" w:themeShade="80"/>
          <w:sz w:val="24"/>
          <w:szCs w:val="24"/>
          <w:u w:val="single"/>
        </w:rPr>
      </w:pPr>
    </w:p>
    <w:p w14:paraId="0B9C9E69" w14:textId="77777777" w:rsidR="00A62BC7" w:rsidRDefault="00411DE4"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 xml:space="preserve">El presupuesto </w:t>
      </w:r>
      <w:r w:rsidR="00801719" w:rsidRPr="00C20A32">
        <w:rPr>
          <w:rFonts w:asciiTheme="minorHAnsi" w:hAnsiTheme="minorHAnsi" w:cstheme="minorHAnsi"/>
        </w:rPr>
        <w:t xml:space="preserve">para atender a la financiación de </w:t>
      </w:r>
      <w:r w:rsidR="00D52A42">
        <w:rPr>
          <w:rFonts w:asciiTheme="minorHAnsi" w:hAnsiTheme="minorHAnsi" w:cstheme="minorHAnsi"/>
        </w:rPr>
        <w:t>este programa</w:t>
      </w:r>
      <w:r w:rsidR="00B274AF" w:rsidRPr="00C20A32">
        <w:rPr>
          <w:rFonts w:asciiTheme="minorHAnsi" w:hAnsiTheme="minorHAnsi" w:cstheme="minorHAnsi"/>
        </w:rPr>
        <w:t>asciende a un total</w:t>
      </w:r>
      <w:r w:rsidRPr="00C20A32">
        <w:rPr>
          <w:rFonts w:asciiTheme="minorHAnsi" w:hAnsiTheme="minorHAnsi" w:cstheme="minorHAnsi"/>
        </w:rPr>
        <w:t xml:space="preserve"> de </w:t>
      </w:r>
      <w:r w:rsidR="00801719" w:rsidRPr="00C20A32">
        <w:rPr>
          <w:rFonts w:asciiTheme="minorHAnsi" w:hAnsiTheme="minorHAnsi" w:cstheme="minorHAnsi"/>
        </w:rPr>
        <w:t>46.402,</w:t>
      </w:r>
      <w:r w:rsidR="004D0020">
        <w:rPr>
          <w:rFonts w:asciiTheme="minorHAnsi" w:hAnsiTheme="minorHAnsi" w:cstheme="minorHAnsi"/>
        </w:rPr>
        <w:t>50</w:t>
      </w:r>
      <w:r w:rsidR="00801719" w:rsidRPr="00C20A32">
        <w:rPr>
          <w:rFonts w:asciiTheme="minorHAnsi" w:hAnsiTheme="minorHAnsi" w:cstheme="minorHAnsi"/>
        </w:rPr>
        <w:t>€</w:t>
      </w:r>
      <w:r w:rsidR="004A5859" w:rsidRPr="00C20A32">
        <w:rPr>
          <w:rFonts w:asciiTheme="minorHAnsi" w:hAnsiTheme="minorHAnsi" w:cstheme="minorHAnsi"/>
        </w:rPr>
        <w:t xml:space="preserve"> con cargo al vigente presupuesto municipal</w:t>
      </w:r>
      <w:r w:rsidR="00801719" w:rsidRPr="00C20A32">
        <w:rPr>
          <w:rFonts w:asciiTheme="minorHAnsi" w:hAnsiTheme="minorHAnsi" w:cstheme="minorHAnsi"/>
        </w:rPr>
        <w:t xml:space="preserve">. </w:t>
      </w:r>
      <w:r w:rsidR="004D0020">
        <w:rPr>
          <w:rFonts w:asciiTheme="minorHAnsi" w:hAnsiTheme="minorHAnsi" w:cstheme="minorHAnsi"/>
        </w:rPr>
        <w:t xml:space="preserve">Se realizarán </w:t>
      </w:r>
      <w:r w:rsidR="00A62BC7">
        <w:rPr>
          <w:rFonts w:asciiTheme="minorHAnsi" w:hAnsiTheme="minorHAnsi" w:cstheme="minorHAnsi"/>
        </w:rPr>
        <w:t>los dos</w:t>
      </w:r>
      <w:r w:rsidR="004D0020">
        <w:rPr>
          <w:rFonts w:asciiTheme="minorHAnsi" w:hAnsiTheme="minorHAnsi" w:cstheme="minorHAnsi"/>
        </w:rPr>
        <w:t xml:space="preserve"> itinerarios </w:t>
      </w:r>
      <w:r w:rsidR="00A62BC7">
        <w:rPr>
          <w:rFonts w:asciiTheme="minorHAnsi" w:hAnsiTheme="minorHAnsi" w:cstheme="minorHAnsi"/>
        </w:rPr>
        <w:t>formativos detallados en el artículo 4.</w:t>
      </w:r>
      <w:r w:rsidR="00801719" w:rsidRPr="00C20A32">
        <w:rPr>
          <w:rFonts w:asciiTheme="minorHAnsi" w:hAnsiTheme="minorHAnsi" w:cstheme="minorHAnsi"/>
        </w:rPr>
        <w:t xml:space="preserve">Los alumnos participantes recibirán </w:t>
      </w:r>
      <w:r w:rsidR="002A29AD" w:rsidRPr="00C20A32">
        <w:rPr>
          <w:rFonts w:asciiTheme="minorHAnsi" w:hAnsiTheme="minorHAnsi" w:cstheme="minorHAnsi"/>
        </w:rPr>
        <w:t xml:space="preserve">un total de </w:t>
      </w:r>
      <w:r w:rsidR="00801719" w:rsidRPr="00C20A32">
        <w:rPr>
          <w:rFonts w:asciiTheme="minorHAnsi" w:hAnsiTheme="minorHAnsi" w:cstheme="minorHAnsi"/>
        </w:rPr>
        <w:t>13,45€ por día de asistencia a los itinerarios formativos de este programa.</w:t>
      </w:r>
    </w:p>
    <w:p w14:paraId="0B9C9E6A" w14:textId="77777777" w:rsidR="00A62BC7" w:rsidRDefault="00A62BC7"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6B" w14:textId="77777777" w:rsidR="00DC6174" w:rsidRDefault="00801719"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Cada uno de los programas tiene una duración de 115 días</w:t>
      </w:r>
      <w:r w:rsidR="00B274AF" w:rsidRPr="00C20A32">
        <w:rPr>
          <w:rFonts w:asciiTheme="minorHAnsi" w:hAnsiTheme="minorHAnsi" w:cstheme="minorHAnsi"/>
        </w:rPr>
        <w:t>,</w:t>
      </w:r>
      <w:r w:rsidRPr="00C20A32">
        <w:rPr>
          <w:rFonts w:asciiTheme="minorHAnsi" w:hAnsiTheme="minorHAnsi" w:cstheme="minorHAnsi"/>
        </w:rPr>
        <w:t xml:space="preserve"> por lo que, la cantidad máxima a ingresar por alumno será </w:t>
      </w:r>
      <w:r w:rsidR="00B274AF" w:rsidRPr="00C20A32">
        <w:rPr>
          <w:rFonts w:asciiTheme="minorHAnsi" w:hAnsiTheme="minorHAnsi" w:cstheme="minorHAnsi"/>
        </w:rPr>
        <w:t xml:space="preserve">de </w:t>
      </w:r>
      <w:r w:rsidRPr="00C20A32">
        <w:rPr>
          <w:rFonts w:asciiTheme="minorHAnsi" w:hAnsiTheme="minorHAnsi" w:cstheme="minorHAnsi"/>
        </w:rPr>
        <w:t xml:space="preserve">1.546,75€. </w:t>
      </w:r>
      <w:r w:rsidR="00F14783">
        <w:rPr>
          <w:rFonts w:asciiTheme="minorHAnsi" w:hAnsiTheme="minorHAnsi" w:cstheme="minorHAnsi"/>
        </w:rPr>
        <w:t xml:space="preserve">Cada día se impartirán un total de 4 horas lectivas, es decir, que cada itinerario formativo tendrá una duración de 460 horas. </w:t>
      </w:r>
      <w:r w:rsidRPr="00C20A32">
        <w:rPr>
          <w:rFonts w:asciiTheme="minorHAnsi" w:hAnsiTheme="minorHAnsi" w:cstheme="minorHAnsi"/>
        </w:rPr>
        <w:t xml:space="preserve">No </w:t>
      </w:r>
      <w:r w:rsidR="00F80062" w:rsidRPr="00C20A32">
        <w:rPr>
          <w:rFonts w:asciiTheme="minorHAnsi" w:hAnsiTheme="minorHAnsi" w:cstheme="minorHAnsi"/>
        </w:rPr>
        <w:t>obstante,</w:t>
      </w:r>
      <w:r w:rsidRPr="00C20A32">
        <w:rPr>
          <w:rFonts w:asciiTheme="minorHAnsi" w:hAnsiTheme="minorHAnsi" w:cstheme="minorHAnsi"/>
        </w:rPr>
        <w:t>se descontará</w:t>
      </w:r>
      <w:r w:rsidR="00CA64DE" w:rsidRPr="00C20A32">
        <w:rPr>
          <w:rFonts w:asciiTheme="minorHAnsi" w:hAnsiTheme="minorHAnsi" w:cstheme="minorHAnsi"/>
        </w:rPr>
        <w:t>n</w:t>
      </w:r>
      <w:r w:rsidRPr="00C20A32">
        <w:rPr>
          <w:rFonts w:asciiTheme="minorHAnsi" w:hAnsiTheme="minorHAnsi" w:cstheme="minorHAnsi"/>
        </w:rPr>
        <w:t xml:space="preserve"> de la cantidad dineraria diaria, las faltas de </w:t>
      </w:r>
      <w:r w:rsidR="00F80062" w:rsidRPr="00C20A32">
        <w:rPr>
          <w:rFonts w:asciiTheme="minorHAnsi" w:hAnsiTheme="minorHAnsi" w:cstheme="minorHAnsi"/>
        </w:rPr>
        <w:t>asistencia injustificadas a los itinerarios formativos</w:t>
      </w:r>
      <w:r w:rsidRPr="00C20A32">
        <w:rPr>
          <w:rFonts w:asciiTheme="minorHAnsi" w:hAnsiTheme="minorHAnsi" w:cstheme="minorHAnsi"/>
        </w:rPr>
        <w:t xml:space="preserve"> que tenga el alumnado.</w:t>
      </w:r>
    </w:p>
    <w:p w14:paraId="0B9C9E6C"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6D" w14:textId="77777777" w:rsidR="00DC6174" w:rsidRDefault="005A5B7C"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El requisito de carecer de rentas o ingresos iguales o superiores al 75 por 100 del IPREM para obtener el derecho a percibir ayuda económica, se comprobará al inicio de la acción formativa. Las prestaciones o ayudas sociales públicas, ayudas al desempleo, ingresos o rentas que cualquier naturaleza que obtengan los participantes, una vez iniciada la actuación y durante el desarrollo del programa formativo, serán compatibles con la ayuda de asistencia sin la limitación del 75% del IPREM. Para determinar el importe del gasto elegible por este concepto, sólo se tendrán en cuenta los días de asistencia con derecho a la ayuda o beca.</w:t>
      </w:r>
    </w:p>
    <w:p w14:paraId="0B9C9E6E" w14:textId="77777777" w:rsidR="00C20A32" w:rsidRPr="00C20A32" w:rsidRDefault="00C20A32"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p>
    <w:p w14:paraId="0B9C9E6F" w14:textId="77777777" w:rsidR="00513812" w:rsidRPr="00C20A32" w:rsidRDefault="005A5B7C" w:rsidP="00DC6174">
      <w:pPr>
        <w:pStyle w:val="Prrafodelista"/>
        <w:widowControl/>
        <w:autoSpaceDE/>
        <w:autoSpaceDN/>
        <w:spacing w:before="100" w:beforeAutospacing="1" w:after="100" w:afterAutospacing="1"/>
        <w:ind w:left="0" w:firstLine="425"/>
        <w:contextualSpacing/>
        <w:jc w:val="both"/>
        <w:rPr>
          <w:rFonts w:asciiTheme="minorHAnsi" w:hAnsiTheme="minorHAnsi" w:cstheme="minorHAnsi"/>
        </w:rPr>
      </w:pPr>
      <w:r w:rsidRPr="00C20A32">
        <w:rPr>
          <w:rFonts w:asciiTheme="minorHAnsi" w:hAnsiTheme="minorHAnsi" w:cstheme="minorHAnsi"/>
        </w:rPr>
        <w:t>Asimismo, el importe de la ayuda concedida a los participantes por asistencia a los itinerarios formativos no será inferior al importe del coste unitario por asistencia fijado en la Convocatoria. El derecho a la ayuda económica por asistencia se acreditará con la resolución de concesión y los días de asistencia con los correspondientes partes de asistencia.</w:t>
      </w:r>
    </w:p>
    <w:p w14:paraId="0B9C9E70" w14:textId="77777777" w:rsidR="00D52A42" w:rsidRDefault="00C4591F"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r w:rsidRPr="00C20A32">
        <w:rPr>
          <w:rFonts w:asciiTheme="minorHAnsi" w:hAnsiTheme="minorHAnsi" w:cstheme="minorHAnsi"/>
          <w:b/>
          <w:color w:val="1F3864" w:themeColor="accent1" w:themeShade="80"/>
          <w:sz w:val="24"/>
          <w:szCs w:val="24"/>
          <w:u w:val="single"/>
        </w:rPr>
        <w:t>7</w:t>
      </w:r>
      <w:r w:rsidR="00200577" w:rsidRPr="00C20A32">
        <w:rPr>
          <w:rFonts w:asciiTheme="minorHAnsi" w:hAnsiTheme="minorHAnsi" w:cstheme="minorHAnsi"/>
          <w:b/>
          <w:color w:val="1F3864" w:themeColor="accent1" w:themeShade="80"/>
          <w:sz w:val="24"/>
          <w:szCs w:val="24"/>
          <w:u w:val="single"/>
        </w:rPr>
        <w:t xml:space="preserve">. </w:t>
      </w:r>
      <w:r w:rsidR="00D52A42">
        <w:rPr>
          <w:rFonts w:asciiTheme="minorHAnsi" w:hAnsiTheme="minorHAnsi" w:cstheme="minorHAnsi"/>
          <w:b/>
          <w:color w:val="1F3864" w:themeColor="accent1" w:themeShade="80"/>
          <w:sz w:val="24"/>
          <w:szCs w:val="24"/>
          <w:u w:val="single"/>
        </w:rPr>
        <w:t>JUSTIFICACION DE LAS BECAS</w:t>
      </w:r>
    </w:p>
    <w:p w14:paraId="0B9C9E71" w14:textId="77777777" w:rsidR="00D52A42" w:rsidRPr="00D52A42" w:rsidRDefault="00D52A42" w:rsidP="00DC6174">
      <w:pPr>
        <w:widowControl/>
        <w:autoSpaceDE/>
        <w:autoSpaceDN/>
        <w:spacing w:before="100" w:beforeAutospacing="1" w:after="100" w:afterAutospacing="1"/>
        <w:contextualSpacing/>
        <w:jc w:val="both"/>
        <w:rPr>
          <w:rFonts w:asciiTheme="minorHAnsi" w:hAnsiTheme="minorHAnsi" w:cstheme="minorHAnsi"/>
          <w:bCs/>
        </w:rPr>
      </w:pPr>
    </w:p>
    <w:p w14:paraId="0B9C9E72" w14:textId="77777777" w:rsidR="00D52A42" w:rsidRDefault="00D52A42" w:rsidP="00D52A42">
      <w:pPr>
        <w:pStyle w:val="Prrafodelista"/>
        <w:widowControl/>
        <w:numPr>
          <w:ilvl w:val="0"/>
          <w:numId w:val="22"/>
        </w:numPr>
        <w:autoSpaceDE/>
        <w:autoSpaceDN/>
        <w:spacing w:before="100" w:beforeAutospacing="1" w:after="100" w:afterAutospacing="1"/>
        <w:contextualSpacing/>
        <w:jc w:val="both"/>
        <w:rPr>
          <w:rFonts w:asciiTheme="minorHAnsi" w:hAnsiTheme="minorHAnsi" w:cstheme="minorHAnsi"/>
          <w:bCs/>
        </w:rPr>
      </w:pPr>
      <w:r w:rsidRPr="00D52A42">
        <w:rPr>
          <w:rFonts w:asciiTheme="minorHAnsi" w:hAnsiTheme="minorHAnsi" w:cstheme="minorHAnsi"/>
          <w:bCs/>
        </w:rPr>
        <w:t>De conformidad con lo dispuesto en el artículo 30.7 de la Ley 38/2003, de 17 de noviembre, General de Subvenciones, la concesión de las becas no requerirá otra justificación que la acreditación previa a la concesión de que el/la solicitante reúne la documentación y los requisitos establecidos en estas bases.</w:t>
      </w:r>
    </w:p>
    <w:p w14:paraId="0B9C9E73" w14:textId="77777777" w:rsidR="00627E50" w:rsidRDefault="00627E50" w:rsidP="00627E50">
      <w:pPr>
        <w:pStyle w:val="Prrafodelista"/>
        <w:widowControl/>
        <w:autoSpaceDE/>
        <w:autoSpaceDN/>
        <w:spacing w:before="100" w:beforeAutospacing="1" w:after="100" w:afterAutospacing="1"/>
        <w:ind w:left="720" w:firstLine="0"/>
        <w:contextualSpacing/>
        <w:jc w:val="both"/>
        <w:rPr>
          <w:rFonts w:asciiTheme="minorHAnsi" w:hAnsiTheme="minorHAnsi" w:cstheme="minorHAnsi"/>
          <w:bCs/>
        </w:rPr>
      </w:pPr>
    </w:p>
    <w:p w14:paraId="0B9C9E74" w14:textId="77777777" w:rsidR="00D52A42" w:rsidRPr="00627E50" w:rsidRDefault="00D52A42" w:rsidP="00627E50">
      <w:pPr>
        <w:pStyle w:val="Prrafodelista"/>
        <w:widowControl/>
        <w:numPr>
          <w:ilvl w:val="0"/>
          <w:numId w:val="22"/>
        </w:numPr>
        <w:autoSpaceDE/>
        <w:autoSpaceDN/>
        <w:spacing w:before="100" w:beforeAutospacing="1" w:after="100" w:afterAutospacing="1"/>
        <w:contextualSpacing/>
        <w:jc w:val="both"/>
        <w:rPr>
          <w:rFonts w:asciiTheme="minorHAnsi" w:hAnsiTheme="minorHAnsi" w:cstheme="minorHAnsi"/>
          <w:bCs/>
        </w:rPr>
      </w:pPr>
      <w:r w:rsidRPr="00627E50">
        <w:rPr>
          <w:rFonts w:asciiTheme="minorHAnsi" w:hAnsiTheme="minorHAnsi" w:cstheme="minorHAnsi"/>
          <w:bCs/>
        </w:rPr>
        <w:t xml:space="preserve">A estos efectos, y como control y verificación de las becas concedidas, </w:t>
      </w:r>
      <w:r w:rsidR="00961CB8">
        <w:rPr>
          <w:rFonts w:asciiTheme="minorHAnsi" w:hAnsiTheme="minorHAnsi" w:cstheme="minorHAnsi"/>
          <w:bCs/>
        </w:rPr>
        <w:t xml:space="preserve">para poder recibir las mismas, </w:t>
      </w:r>
      <w:r w:rsidRPr="00627E50">
        <w:rPr>
          <w:rFonts w:asciiTheme="minorHAnsi" w:hAnsiTheme="minorHAnsi" w:cstheme="minorHAnsi"/>
          <w:bCs/>
        </w:rPr>
        <w:t xml:space="preserve">el alumnado deberá </w:t>
      </w:r>
      <w:r w:rsidR="00961CB8">
        <w:rPr>
          <w:rFonts w:asciiTheme="minorHAnsi" w:hAnsiTheme="minorHAnsi" w:cstheme="minorHAnsi"/>
          <w:bCs/>
        </w:rPr>
        <w:t>haber obtenido el diploma o certificado de asistencia acreditativo de haber realizado la formación, admitiéndose ausencias justificadas hasta el 10% de las horas totales de duración del itinerario realizado</w:t>
      </w:r>
      <w:r w:rsidR="00A62BC7">
        <w:rPr>
          <w:rFonts w:asciiTheme="minorHAnsi" w:hAnsiTheme="minorHAnsi" w:cstheme="minorHAnsi"/>
          <w:bCs/>
        </w:rPr>
        <w:t>. Esto equivale a un máximo de 64 horas o 16 días, ya que cada itinerario dura 640 horas y se imparten 4 horas por día. La ausencia de mas del 10 % de las horas totales citadas supondrá la perdida total del derecho a percibir la correspondiente beca.</w:t>
      </w:r>
    </w:p>
    <w:p w14:paraId="0B9C9E75" w14:textId="77777777" w:rsidR="00627E50" w:rsidRPr="00627E50" w:rsidRDefault="00627E50" w:rsidP="00627E50">
      <w:pPr>
        <w:widowControl/>
        <w:autoSpaceDE/>
        <w:autoSpaceDN/>
        <w:spacing w:before="100" w:beforeAutospacing="1" w:after="100" w:afterAutospacing="1"/>
        <w:contextualSpacing/>
        <w:jc w:val="both"/>
        <w:rPr>
          <w:rFonts w:asciiTheme="minorHAnsi" w:hAnsiTheme="minorHAnsi" w:cstheme="minorHAnsi"/>
          <w:bCs/>
        </w:rPr>
      </w:pPr>
    </w:p>
    <w:p w14:paraId="0B9C9E76" w14:textId="77777777" w:rsidR="00200577" w:rsidRDefault="00D52A42"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r>
        <w:rPr>
          <w:rFonts w:asciiTheme="minorHAnsi" w:hAnsiTheme="minorHAnsi" w:cstheme="minorHAnsi"/>
          <w:b/>
          <w:color w:val="1F3864" w:themeColor="accent1" w:themeShade="80"/>
          <w:sz w:val="24"/>
          <w:szCs w:val="24"/>
          <w:u w:val="single"/>
        </w:rPr>
        <w:t xml:space="preserve">8. </w:t>
      </w:r>
      <w:r w:rsidR="00200577" w:rsidRPr="00C20A32">
        <w:rPr>
          <w:rFonts w:asciiTheme="minorHAnsi" w:hAnsiTheme="minorHAnsi" w:cstheme="minorHAnsi"/>
          <w:b/>
          <w:color w:val="1F3864" w:themeColor="accent1" w:themeShade="80"/>
          <w:sz w:val="24"/>
          <w:szCs w:val="24"/>
          <w:u w:val="single"/>
        </w:rPr>
        <w:t>PR</w:t>
      </w:r>
      <w:r w:rsidR="00C4591F" w:rsidRPr="00C20A32">
        <w:rPr>
          <w:rFonts w:asciiTheme="minorHAnsi" w:hAnsiTheme="minorHAnsi" w:cstheme="minorHAnsi"/>
          <w:b/>
          <w:color w:val="1F3864" w:themeColor="accent1" w:themeShade="80"/>
          <w:sz w:val="24"/>
          <w:szCs w:val="24"/>
          <w:u w:val="single"/>
        </w:rPr>
        <w:t>OTECCION Y CESION DE DATOS</w:t>
      </w:r>
    </w:p>
    <w:p w14:paraId="0B9C9E77" w14:textId="77777777" w:rsidR="00830687" w:rsidRPr="00C20A32" w:rsidRDefault="00830687" w:rsidP="00DC6174">
      <w:pPr>
        <w:widowControl/>
        <w:autoSpaceDE/>
        <w:autoSpaceDN/>
        <w:spacing w:before="100" w:beforeAutospacing="1" w:after="100" w:afterAutospacing="1"/>
        <w:contextualSpacing/>
        <w:jc w:val="both"/>
        <w:rPr>
          <w:rFonts w:asciiTheme="minorHAnsi" w:hAnsiTheme="minorHAnsi" w:cstheme="minorHAnsi"/>
        </w:rPr>
      </w:pPr>
    </w:p>
    <w:p w14:paraId="0B9C9E78" w14:textId="77777777" w:rsidR="00C4591F" w:rsidRDefault="00200577" w:rsidP="00DC6174">
      <w:pPr>
        <w:spacing w:before="100" w:beforeAutospacing="1" w:after="100" w:afterAutospacing="1"/>
        <w:ind w:firstLine="567"/>
        <w:contextualSpacing/>
        <w:jc w:val="both"/>
        <w:rPr>
          <w:rFonts w:asciiTheme="minorHAnsi" w:hAnsiTheme="minorHAnsi" w:cstheme="minorHAnsi"/>
        </w:rPr>
      </w:pPr>
      <w:r w:rsidRPr="00C20A32">
        <w:rPr>
          <w:rFonts w:asciiTheme="minorHAnsi" w:hAnsiTheme="minorHAnsi" w:cstheme="minorHAnsi"/>
        </w:rPr>
        <w:t>En cumplimiento con lo dispuesto en el Reglamento (UE) 2016/679 de 27 de abril de 2016 (RGPD), y en la Ley Orgánica 3/2018, de 5 de Diciembre, de Protección de datos Personales y garanta de los derechos digitales, se informa que los datos personales obrantes en los archivos del Ayuntamiento de Al</w:t>
      </w:r>
      <w:r w:rsidR="00C4591F" w:rsidRPr="00C20A32">
        <w:rPr>
          <w:rFonts w:asciiTheme="minorHAnsi" w:hAnsiTheme="minorHAnsi" w:cstheme="minorHAnsi"/>
        </w:rPr>
        <w:t>moradí</w:t>
      </w:r>
      <w:r w:rsidRPr="00C20A32">
        <w:rPr>
          <w:rFonts w:asciiTheme="minorHAnsi" w:hAnsiTheme="minorHAnsi" w:cstheme="minorHAnsi"/>
        </w:rPr>
        <w:t xml:space="preserve">, así como los que sean requeridos posteriormente para completar el expediente a los </w:t>
      </w:r>
      <w:r w:rsidR="00C4591F" w:rsidRPr="00C20A32">
        <w:rPr>
          <w:rFonts w:asciiTheme="minorHAnsi" w:hAnsiTheme="minorHAnsi" w:cstheme="minorHAnsi"/>
        </w:rPr>
        <w:t>beneficiarios</w:t>
      </w:r>
      <w:r w:rsidRPr="00C20A32">
        <w:rPr>
          <w:rFonts w:asciiTheme="minorHAnsi" w:hAnsiTheme="minorHAnsi" w:cstheme="minorHAnsi"/>
        </w:rPr>
        <w:t>, serán tratados bajo la responsabilidad del Ayuntamiento de Al</w:t>
      </w:r>
      <w:r w:rsidR="00C4591F" w:rsidRPr="00C20A32">
        <w:rPr>
          <w:rFonts w:asciiTheme="minorHAnsi" w:hAnsiTheme="minorHAnsi" w:cstheme="minorHAnsi"/>
        </w:rPr>
        <w:t>moradí pa</w:t>
      </w:r>
      <w:r w:rsidRPr="00C20A32">
        <w:rPr>
          <w:rFonts w:asciiTheme="minorHAnsi" w:hAnsiTheme="minorHAnsi" w:cstheme="minorHAnsi"/>
        </w:rPr>
        <w:t xml:space="preserve">ra </w:t>
      </w:r>
      <w:r w:rsidR="00C4591F" w:rsidRPr="00C20A32">
        <w:rPr>
          <w:rFonts w:asciiTheme="minorHAnsi" w:hAnsiTheme="minorHAnsi" w:cstheme="minorHAnsi"/>
        </w:rPr>
        <w:t>fines</w:t>
      </w:r>
      <w:r w:rsidRPr="00C20A32">
        <w:rPr>
          <w:rFonts w:asciiTheme="minorHAnsi" w:hAnsiTheme="minorHAnsi" w:cstheme="minorHAnsi"/>
        </w:rPr>
        <w:t xml:space="preserve"> de control </w:t>
      </w:r>
      <w:r w:rsidR="00C4591F" w:rsidRPr="00C20A32">
        <w:rPr>
          <w:rFonts w:asciiTheme="minorHAnsi" w:hAnsiTheme="minorHAnsi" w:cstheme="minorHAnsi"/>
        </w:rPr>
        <w:t>administrativo</w:t>
      </w:r>
      <w:r w:rsidRPr="00C20A32">
        <w:rPr>
          <w:rFonts w:asciiTheme="minorHAnsi" w:hAnsiTheme="minorHAnsi" w:cstheme="minorHAnsi"/>
        </w:rPr>
        <w:t xml:space="preserve">, </w:t>
      </w:r>
      <w:r w:rsidR="00C4591F" w:rsidRPr="00C20A32">
        <w:rPr>
          <w:rFonts w:asciiTheme="minorHAnsi" w:hAnsiTheme="minorHAnsi" w:cstheme="minorHAnsi"/>
        </w:rPr>
        <w:t>burocrático</w:t>
      </w:r>
      <w:r w:rsidRPr="00C20A32">
        <w:rPr>
          <w:rFonts w:asciiTheme="minorHAnsi" w:hAnsiTheme="minorHAnsi" w:cstheme="minorHAnsi"/>
        </w:rPr>
        <w:t xml:space="preserve">, histórico o </w:t>
      </w:r>
      <w:r w:rsidR="00C4591F" w:rsidRPr="00C20A32">
        <w:rPr>
          <w:rFonts w:asciiTheme="minorHAnsi" w:hAnsiTheme="minorHAnsi" w:cstheme="minorHAnsi"/>
        </w:rPr>
        <w:t>estadístico</w:t>
      </w:r>
      <w:r w:rsidRPr="00C20A32">
        <w:rPr>
          <w:rFonts w:asciiTheme="minorHAnsi" w:hAnsiTheme="minorHAnsi" w:cstheme="minorHAnsi"/>
        </w:rPr>
        <w:t>, pudiendo ser cedidos a otras áreas de la Administración Pública, para llevar a cabo cuantas tramitaciones sean oportunas.</w:t>
      </w:r>
    </w:p>
    <w:p w14:paraId="0B9C9E79" w14:textId="77777777" w:rsidR="00C20A32" w:rsidRPr="00C20A32" w:rsidRDefault="00C20A32" w:rsidP="00DC6174">
      <w:pPr>
        <w:spacing w:before="100" w:beforeAutospacing="1" w:after="100" w:afterAutospacing="1"/>
        <w:ind w:firstLine="567"/>
        <w:contextualSpacing/>
        <w:jc w:val="both"/>
        <w:rPr>
          <w:rFonts w:asciiTheme="minorHAnsi" w:hAnsiTheme="minorHAnsi" w:cstheme="minorHAnsi"/>
        </w:rPr>
      </w:pPr>
    </w:p>
    <w:p w14:paraId="0B9C9E7A" w14:textId="77777777" w:rsidR="00C4591F" w:rsidRDefault="00200577" w:rsidP="00DC6174">
      <w:pPr>
        <w:spacing w:before="100" w:beforeAutospacing="1" w:after="100" w:afterAutospacing="1"/>
        <w:ind w:firstLine="567"/>
        <w:contextualSpacing/>
        <w:jc w:val="both"/>
        <w:rPr>
          <w:rFonts w:asciiTheme="minorHAnsi" w:hAnsiTheme="minorHAnsi" w:cstheme="minorHAnsi"/>
        </w:rPr>
      </w:pPr>
      <w:r w:rsidRPr="00C20A32">
        <w:rPr>
          <w:rFonts w:asciiTheme="minorHAnsi" w:hAnsiTheme="minorHAnsi" w:cstheme="minorHAnsi"/>
        </w:rPr>
        <w:t xml:space="preserve"> Los datos no sensibles de los </w:t>
      </w:r>
      <w:r w:rsidR="00C4591F" w:rsidRPr="00C20A32">
        <w:rPr>
          <w:rFonts w:asciiTheme="minorHAnsi" w:hAnsiTheme="minorHAnsi" w:cstheme="minorHAnsi"/>
        </w:rPr>
        <w:t xml:space="preserve">beneficiarios </w:t>
      </w:r>
      <w:r w:rsidRPr="00C20A32">
        <w:rPr>
          <w:rFonts w:asciiTheme="minorHAnsi" w:hAnsiTheme="minorHAnsi" w:cstheme="minorHAnsi"/>
        </w:rPr>
        <w:t>podrán ser incorporados ala web y medios de difusión</w:t>
      </w:r>
      <w:r w:rsidR="00C4591F" w:rsidRPr="00C20A32">
        <w:rPr>
          <w:rFonts w:asciiTheme="minorHAnsi" w:hAnsiTheme="minorHAnsi" w:cstheme="minorHAnsi"/>
        </w:rPr>
        <w:t>.</w:t>
      </w:r>
    </w:p>
    <w:p w14:paraId="0B9C9E7B" w14:textId="77777777" w:rsidR="00C20A32" w:rsidRPr="00C20A32" w:rsidRDefault="00C20A32" w:rsidP="00DC6174">
      <w:pPr>
        <w:spacing w:before="100" w:beforeAutospacing="1" w:after="100" w:afterAutospacing="1"/>
        <w:ind w:firstLine="567"/>
        <w:contextualSpacing/>
        <w:jc w:val="both"/>
        <w:rPr>
          <w:rFonts w:asciiTheme="minorHAnsi" w:hAnsiTheme="minorHAnsi" w:cstheme="minorHAnsi"/>
        </w:rPr>
      </w:pPr>
    </w:p>
    <w:p w14:paraId="0B9C9E7C" w14:textId="77777777" w:rsidR="00C4591F" w:rsidRDefault="00200577" w:rsidP="00DC6174">
      <w:pPr>
        <w:spacing w:before="100" w:beforeAutospacing="1" w:after="100" w:afterAutospacing="1"/>
        <w:ind w:firstLine="567"/>
        <w:contextualSpacing/>
        <w:jc w:val="both"/>
        <w:rPr>
          <w:rFonts w:asciiTheme="minorHAnsi" w:hAnsiTheme="minorHAnsi" w:cstheme="minorHAnsi"/>
        </w:rPr>
      </w:pPr>
      <w:r w:rsidRPr="00C20A32">
        <w:rPr>
          <w:rFonts w:asciiTheme="minorHAnsi" w:hAnsiTheme="minorHAnsi" w:cstheme="minorHAnsi"/>
        </w:rPr>
        <w:t xml:space="preserve">Se </w:t>
      </w:r>
      <w:r w:rsidR="00C4591F" w:rsidRPr="00C20A32">
        <w:rPr>
          <w:rFonts w:asciiTheme="minorHAnsi" w:hAnsiTheme="minorHAnsi" w:cstheme="minorHAnsi"/>
        </w:rPr>
        <w:t>garantiza</w:t>
      </w:r>
      <w:r w:rsidRPr="00C20A32">
        <w:rPr>
          <w:rFonts w:asciiTheme="minorHAnsi" w:hAnsiTheme="minorHAnsi" w:cstheme="minorHAnsi"/>
        </w:rPr>
        <w:t xml:space="preserve"> el ejercicio de los derechos de acceso, </w:t>
      </w:r>
      <w:r w:rsidR="00C4591F" w:rsidRPr="00C20A32">
        <w:rPr>
          <w:rFonts w:asciiTheme="minorHAnsi" w:hAnsiTheme="minorHAnsi" w:cstheme="minorHAnsi"/>
        </w:rPr>
        <w:t>rectificación</w:t>
      </w:r>
      <w:r w:rsidRPr="00C20A32">
        <w:rPr>
          <w:rFonts w:asciiTheme="minorHAnsi" w:hAnsiTheme="minorHAnsi" w:cstheme="minorHAnsi"/>
        </w:rPr>
        <w:t>, portabilidad y supresión de sus datos y los de limitación y oposición a su tratamiento dirigiéndose al Excmo. Ayuntamiento de Al</w:t>
      </w:r>
      <w:r w:rsidR="00C4591F" w:rsidRPr="00C20A32">
        <w:rPr>
          <w:rFonts w:asciiTheme="minorHAnsi" w:hAnsiTheme="minorHAnsi" w:cstheme="minorHAnsi"/>
        </w:rPr>
        <w:t>moradí</w:t>
      </w:r>
      <w:r w:rsidRPr="00C20A32">
        <w:rPr>
          <w:rFonts w:asciiTheme="minorHAnsi" w:hAnsiTheme="minorHAnsi" w:cstheme="minorHAnsi"/>
        </w:rPr>
        <w:t xml:space="preserve">. Si considera que el tratamiento no se ajusta a la </w:t>
      </w:r>
      <w:r w:rsidR="00C4591F" w:rsidRPr="00C20A32">
        <w:rPr>
          <w:rFonts w:asciiTheme="minorHAnsi" w:hAnsiTheme="minorHAnsi" w:cstheme="minorHAnsi"/>
        </w:rPr>
        <w:t>normativa</w:t>
      </w:r>
      <w:r w:rsidRPr="00C20A32">
        <w:rPr>
          <w:rFonts w:asciiTheme="minorHAnsi" w:hAnsiTheme="minorHAnsi" w:cstheme="minorHAnsi"/>
        </w:rPr>
        <w:t xml:space="preserve"> vigente, podrá presentar una reclamación ante la autoridad de control en </w:t>
      </w:r>
      <w:hyperlink r:id="rId9" w:history="1">
        <w:r w:rsidR="00C4591F" w:rsidRPr="00C20A32">
          <w:rPr>
            <w:rStyle w:val="Hipervnculo"/>
            <w:rFonts w:asciiTheme="minorHAnsi" w:hAnsiTheme="minorHAnsi" w:cstheme="minorHAnsi"/>
          </w:rPr>
          <w:t>www.agpd.es</w:t>
        </w:r>
      </w:hyperlink>
    </w:p>
    <w:p w14:paraId="0B9C9E7D" w14:textId="77777777" w:rsidR="00C20A32" w:rsidRPr="00C20A32" w:rsidRDefault="00C20A32" w:rsidP="00DC6174">
      <w:pPr>
        <w:spacing w:before="100" w:beforeAutospacing="1" w:after="100" w:afterAutospacing="1"/>
        <w:ind w:firstLine="567"/>
        <w:contextualSpacing/>
        <w:jc w:val="both"/>
        <w:rPr>
          <w:rFonts w:asciiTheme="minorHAnsi" w:hAnsiTheme="minorHAnsi" w:cstheme="minorHAnsi"/>
        </w:rPr>
      </w:pPr>
    </w:p>
    <w:p w14:paraId="0B9C9E7E" w14:textId="77777777" w:rsidR="00C4591F" w:rsidRDefault="00D52A42"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r>
        <w:rPr>
          <w:rFonts w:asciiTheme="minorHAnsi" w:hAnsiTheme="minorHAnsi" w:cstheme="minorHAnsi"/>
          <w:b/>
          <w:color w:val="1F3864" w:themeColor="accent1" w:themeShade="80"/>
          <w:sz w:val="24"/>
          <w:szCs w:val="24"/>
          <w:u w:val="single"/>
        </w:rPr>
        <w:t>9</w:t>
      </w:r>
      <w:r w:rsidR="00C4591F" w:rsidRPr="00C20A32">
        <w:rPr>
          <w:rFonts w:asciiTheme="minorHAnsi" w:hAnsiTheme="minorHAnsi" w:cstheme="minorHAnsi"/>
          <w:b/>
          <w:color w:val="1F3864" w:themeColor="accent1" w:themeShade="80"/>
          <w:sz w:val="24"/>
          <w:szCs w:val="24"/>
          <w:u w:val="single"/>
        </w:rPr>
        <w:t>. NORMATIVA APLICABLE</w:t>
      </w:r>
      <w:r w:rsidR="001A1F41" w:rsidRPr="00C20A32">
        <w:rPr>
          <w:rFonts w:asciiTheme="minorHAnsi" w:hAnsiTheme="minorHAnsi" w:cstheme="minorHAnsi"/>
          <w:b/>
          <w:color w:val="1F3864" w:themeColor="accent1" w:themeShade="80"/>
          <w:sz w:val="24"/>
          <w:szCs w:val="24"/>
          <w:u w:val="single"/>
        </w:rPr>
        <w:t>.</w:t>
      </w:r>
    </w:p>
    <w:p w14:paraId="0B9C9E7F" w14:textId="77777777" w:rsidR="00830687" w:rsidRPr="00C20A32" w:rsidRDefault="00830687" w:rsidP="00DC6174">
      <w:pPr>
        <w:widowControl/>
        <w:autoSpaceDE/>
        <w:autoSpaceDN/>
        <w:spacing w:before="100" w:beforeAutospacing="1" w:after="100" w:afterAutospacing="1"/>
        <w:contextualSpacing/>
        <w:jc w:val="both"/>
        <w:rPr>
          <w:rFonts w:asciiTheme="minorHAnsi" w:hAnsiTheme="minorHAnsi" w:cstheme="minorHAnsi"/>
          <w:b/>
          <w:color w:val="1F3864" w:themeColor="accent1" w:themeShade="80"/>
          <w:sz w:val="24"/>
          <w:szCs w:val="24"/>
          <w:u w:val="single"/>
        </w:rPr>
      </w:pPr>
    </w:p>
    <w:p w14:paraId="0B9C9E80" w14:textId="77777777" w:rsidR="00513812" w:rsidRPr="00C20A32" w:rsidRDefault="00200577" w:rsidP="00DC6174">
      <w:pPr>
        <w:spacing w:before="100" w:beforeAutospacing="1" w:after="100" w:afterAutospacing="1"/>
        <w:ind w:firstLine="567"/>
        <w:contextualSpacing/>
        <w:jc w:val="both"/>
        <w:rPr>
          <w:rFonts w:asciiTheme="minorHAnsi" w:hAnsiTheme="minorHAnsi" w:cstheme="minorHAnsi"/>
        </w:rPr>
      </w:pPr>
      <w:r w:rsidRPr="00C20A32">
        <w:rPr>
          <w:rFonts w:asciiTheme="minorHAnsi" w:hAnsiTheme="minorHAnsi" w:cstheme="minorHAnsi"/>
        </w:rPr>
        <w:t>Además de las normas contenidas en la</w:t>
      </w:r>
      <w:r w:rsidR="00D52A42">
        <w:rPr>
          <w:rFonts w:asciiTheme="minorHAnsi" w:hAnsiTheme="minorHAnsi" w:cstheme="minorHAnsi"/>
        </w:rPr>
        <w:t>s</w:t>
      </w:r>
      <w:r w:rsidRPr="00C20A32">
        <w:rPr>
          <w:rFonts w:asciiTheme="minorHAnsi" w:hAnsiTheme="minorHAnsi" w:cstheme="minorHAnsi"/>
        </w:rPr>
        <w:t xml:space="preserve"> presente</w:t>
      </w:r>
      <w:r w:rsidR="00D52A42">
        <w:rPr>
          <w:rFonts w:asciiTheme="minorHAnsi" w:hAnsiTheme="minorHAnsi" w:cstheme="minorHAnsi"/>
        </w:rPr>
        <w:t>sbases</w:t>
      </w:r>
      <w:r w:rsidRPr="00C20A32">
        <w:rPr>
          <w:rFonts w:asciiTheme="minorHAnsi" w:hAnsiTheme="minorHAnsi" w:cstheme="minorHAnsi"/>
        </w:rPr>
        <w:t xml:space="preserve">, son de aplicación la Ley 38/2003, de 17 de noviembre, General de Subvenciones y su Reglamento (RD 887/2006, 21 julio), la Ley 39/2015 de 1 de octubre, del Procedimiento </w:t>
      </w:r>
      <w:r w:rsidR="001A1F41" w:rsidRPr="00C20A32">
        <w:rPr>
          <w:rFonts w:asciiTheme="minorHAnsi" w:hAnsiTheme="minorHAnsi" w:cstheme="minorHAnsi"/>
        </w:rPr>
        <w:t>Administrativo</w:t>
      </w:r>
      <w:r w:rsidRPr="00C20A32">
        <w:rPr>
          <w:rFonts w:asciiTheme="minorHAnsi" w:hAnsiTheme="minorHAnsi" w:cstheme="minorHAnsi"/>
        </w:rPr>
        <w:t xml:space="preserve"> Común de las Administraciones Públicas y las bases de ejecución del Presupuesto General del Ayuntamiento de A</w:t>
      </w:r>
      <w:r w:rsidR="001A1F41" w:rsidRPr="00C20A32">
        <w:rPr>
          <w:rFonts w:asciiTheme="minorHAnsi" w:hAnsiTheme="minorHAnsi" w:cstheme="minorHAnsi"/>
        </w:rPr>
        <w:t>lmoradí</w:t>
      </w:r>
      <w:r w:rsidRPr="00C20A32">
        <w:rPr>
          <w:rFonts w:asciiTheme="minorHAnsi" w:hAnsiTheme="minorHAnsi" w:cstheme="minorHAnsi"/>
        </w:rPr>
        <w:t>.</w:t>
      </w:r>
    </w:p>
    <w:sectPr w:rsidR="00513812" w:rsidRPr="00C20A32" w:rsidSect="0042319B">
      <w:headerReference w:type="default" r:id="rId10"/>
      <w:footerReference w:type="default" r:id="rId11"/>
      <w:pgSz w:w="11910" w:h="16840"/>
      <w:pgMar w:top="1985" w:right="1701" w:bottom="1417" w:left="1701" w:header="798" w:footer="38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C9E83" w14:textId="77777777" w:rsidR="00C03863" w:rsidRDefault="00C03863" w:rsidP="00BB6F8A">
      <w:r>
        <w:separator/>
      </w:r>
    </w:p>
  </w:endnote>
  <w:endnote w:type="continuationSeparator" w:id="0">
    <w:p w14:paraId="0B9C9E84" w14:textId="77777777" w:rsidR="00C03863" w:rsidRDefault="00C03863" w:rsidP="00BB6F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0184343"/>
      <w:docPartObj>
        <w:docPartGallery w:val="Page Numbers (Bottom of Page)"/>
        <w:docPartUnique/>
      </w:docPartObj>
    </w:sdtPr>
    <w:sdtEndPr/>
    <w:sdtContent>
      <w:p w14:paraId="0B9C9E86" w14:textId="77777777" w:rsidR="00C20A32" w:rsidRDefault="003B0987">
        <w:pPr>
          <w:pStyle w:val="Piedepgina"/>
          <w:jc w:val="right"/>
        </w:pPr>
        <w:r>
          <w:fldChar w:fldCharType="begin"/>
        </w:r>
        <w:r w:rsidR="00C20A32">
          <w:instrText>PAGE   \* MERGEFORMAT</w:instrText>
        </w:r>
        <w:r>
          <w:fldChar w:fldCharType="separate"/>
        </w:r>
        <w:r w:rsidR="00BA6B41">
          <w:rPr>
            <w:noProof/>
          </w:rPr>
          <w:t>7</w:t>
        </w:r>
        <w:r>
          <w:fldChar w:fldCharType="end"/>
        </w:r>
      </w:p>
    </w:sdtContent>
  </w:sdt>
  <w:p w14:paraId="0B9C9E87" w14:textId="77777777" w:rsidR="00C20A32" w:rsidRDefault="00C20A3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9C9E81" w14:textId="77777777" w:rsidR="00C03863" w:rsidRDefault="00C03863" w:rsidP="00BB6F8A">
      <w:r>
        <w:separator/>
      </w:r>
    </w:p>
  </w:footnote>
  <w:footnote w:type="continuationSeparator" w:id="0">
    <w:p w14:paraId="0B9C9E82" w14:textId="77777777" w:rsidR="00C03863" w:rsidRDefault="00C03863" w:rsidP="00BB6F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C9E85" w14:textId="77777777" w:rsidR="00BB6F8A" w:rsidRDefault="00BB6F8A">
    <w:pPr>
      <w:pStyle w:val="Encabezado"/>
    </w:pPr>
    <w:r>
      <w:rPr>
        <w:noProof/>
        <w:lang w:eastAsia="es-ES"/>
      </w:rPr>
      <w:drawing>
        <wp:inline distT="0" distB="0" distL="0" distR="0" wp14:anchorId="0B9C9E88" wp14:editId="0B9C9E89">
          <wp:extent cx="289560" cy="414317"/>
          <wp:effectExtent l="0" t="0" r="0" b="5080"/>
          <wp:docPr id="11" name="Imagen 11" descr="Un dibujo animado con letr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Un dibujo animado con letras&#10;&#10;Descripción generada automáticamente con confianza media"/>
                  <pic:cNvPicPr/>
                </pic:nvPicPr>
                <pic:blipFill>
                  <a:blip r:embed="rId1">
                    <a:extLst>
                      <a:ext uri="{28A0092B-C50C-407E-A947-70E740481C1C}">
                        <a14:useLocalDpi xmlns:a14="http://schemas.microsoft.com/office/drawing/2010/main" val="0"/>
                      </a:ext>
                    </a:extLst>
                  </a:blip>
                  <a:stretch>
                    <a:fillRect/>
                  </a:stretch>
                </pic:blipFill>
                <pic:spPr>
                  <a:xfrm>
                    <a:off x="0" y="0"/>
                    <a:ext cx="296672" cy="424493"/>
                  </a:xfrm>
                  <a:prstGeom prst="rect">
                    <a:avLst/>
                  </a:prstGeom>
                </pic:spPr>
              </pic:pic>
            </a:graphicData>
          </a:graphic>
        </wp:inline>
      </w:drawing>
    </w:r>
    <w:r>
      <w:tab/>
    </w:r>
    <w:r w:rsidR="00C03C3F">
      <w:tab/>
    </w:r>
    <w:r w:rsidR="00C03C3F">
      <w:rPr>
        <w:rFonts w:ascii="Verdana"/>
        <w:noProof/>
        <w:lang w:eastAsia="es-ES"/>
      </w:rPr>
      <w:drawing>
        <wp:inline distT="0" distB="0" distL="0" distR="0" wp14:anchorId="0B9C9E8A" wp14:editId="0B9C9E8B">
          <wp:extent cx="1498843" cy="310038"/>
          <wp:effectExtent l="0" t="0" r="0" b="0"/>
          <wp:docPr id="12" name="image4.jpeg"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4.jpeg" descr="Texto&#10;&#10;Descripción generada automáticamente con confianza media"/>
                  <pic:cNvPicPr/>
                </pic:nvPicPr>
                <pic:blipFill>
                  <a:blip r:embed="rId2" cstate="print"/>
                  <a:stretch>
                    <a:fillRect/>
                  </a:stretch>
                </pic:blipFill>
                <pic:spPr>
                  <a:xfrm>
                    <a:off x="0" y="0"/>
                    <a:ext cx="1498843" cy="31003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A5DD4"/>
    <w:multiLevelType w:val="hybridMultilevel"/>
    <w:tmpl w:val="94AC0A02"/>
    <w:lvl w:ilvl="0" w:tplc="D0840688">
      <w:start w:val="1"/>
      <w:numFmt w:val="bullet"/>
      <w:lvlText w:val="-"/>
      <w:lvlJc w:val="left"/>
      <w:pPr>
        <w:ind w:left="928" w:hanging="360"/>
      </w:pPr>
      <w:rPr>
        <w:rFonts w:ascii="Arial" w:eastAsiaTheme="minorEastAsia" w:hAnsi="Arial" w:cs="Arial" w:hint="default"/>
      </w:rPr>
    </w:lvl>
    <w:lvl w:ilvl="1" w:tplc="0C0A0003" w:tentative="1">
      <w:start w:val="1"/>
      <w:numFmt w:val="bullet"/>
      <w:lvlText w:val="o"/>
      <w:lvlJc w:val="left"/>
      <w:pPr>
        <w:ind w:left="1648" w:hanging="360"/>
      </w:pPr>
      <w:rPr>
        <w:rFonts w:ascii="Courier New" w:hAnsi="Courier New" w:cs="Courier New" w:hint="default"/>
      </w:rPr>
    </w:lvl>
    <w:lvl w:ilvl="2" w:tplc="0C0A0005" w:tentative="1">
      <w:start w:val="1"/>
      <w:numFmt w:val="bullet"/>
      <w:lvlText w:val=""/>
      <w:lvlJc w:val="left"/>
      <w:pPr>
        <w:ind w:left="2368" w:hanging="360"/>
      </w:pPr>
      <w:rPr>
        <w:rFonts w:ascii="Wingdings" w:hAnsi="Wingdings" w:hint="default"/>
      </w:rPr>
    </w:lvl>
    <w:lvl w:ilvl="3" w:tplc="0C0A0001" w:tentative="1">
      <w:start w:val="1"/>
      <w:numFmt w:val="bullet"/>
      <w:lvlText w:val=""/>
      <w:lvlJc w:val="left"/>
      <w:pPr>
        <w:ind w:left="3088" w:hanging="360"/>
      </w:pPr>
      <w:rPr>
        <w:rFonts w:ascii="Symbol" w:hAnsi="Symbol" w:hint="default"/>
      </w:rPr>
    </w:lvl>
    <w:lvl w:ilvl="4" w:tplc="0C0A0003" w:tentative="1">
      <w:start w:val="1"/>
      <w:numFmt w:val="bullet"/>
      <w:lvlText w:val="o"/>
      <w:lvlJc w:val="left"/>
      <w:pPr>
        <w:ind w:left="3808" w:hanging="360"/>
      </w:pPr>
      <w:rPr>
        <w:rFonts w:ascii="Courier New" w:hAnsi="Courier New" w:cs="Courier New" w:hint="default"/>
      </w:rPr>
    </w:lvl>
    <w:lvl w:ilvl="5" w:tplc="0C0A0005" w:tentative="1">
      <w:start w:val="1"/>
      <w:numFmt w:val="bullet"/>
      <w:lvlText w:val=""/>
      <w:lvlJc w:val="left"/>
      <w:pPr>
        <w:ind w:left="4528" w:hanging="360"/>
      </w:pPr>
      <w:rPr>
        <w:rFonts w:ascii="Wingdings" w:hAnsi="Wingdings" w:hint="default"/>
      </w:rPr>
    </w:lvl>
    <w:lvl w:ilvl="6" w:tplc="0C0A0001" w:tentative="1">
      <w:start w:val="1"/>
      <w:numFmt w:val="bullet"/>
      <w:lvlText w:val=""/>
      <w:lvlJc w:val="left"/>
      <w:pPr>
        <w:ind w:left="5248" w:hanging="360"/>
      </w:pPr>
      <w:rPr>
        <w:rFonts w:ascii="Symbol" w:hAnsi="Symbol" w:hint="default"/>
      </w:rPr>
    </w:lvl>
    <w:lvl w:ilvl="7" w:tplc="0C0A0003" w:tentative="1">
      <w:start w:val="1"/>
      <w:numFmt w:val="bullet"/>
      <w:lvlText w:val="o"/>
      <w:lvlJc w:val="left"/>
      <w:pPr>
        <w:ind w:left="5968" w:hanging="360"/>
      </w:pPr>
      <w:rPr>
        <w:rFonts w:ascii="Courier New" w:hAnsi="Courier New" w:cs="Courier New" w:hint="default"/>
      </w:rPr>
    </w:lvl>
    <w:lvl w:ilvl="8" w:tplc="0C0A0005" w:tentative="1">
      <w:start w:val="1"/>
      <w:numFmt w:val="bullet"/>
      <w:lvlText w:val=""/>
      <w:lvlJc w:val="left"/>
      <w:pPr>
        <w:ind w:left="6688" w:hanging="360"/>
      </w:pPr>
      <w:rPr>
        <w:rFonts w:ascii="Wingdings" w:hAnsi="Wingdings" w:hint="default"/>
      </w:rPr>
    </w:lvl>
  </w:abstractNum>
  <w:abstractNum w:abstractNumId="1" w15:restartNumberingAfterBreak="0">
    <w:nsid w:val="0E4E7C7A"/>
    <w:multiLevelType w:val="hybridMultilevel"/>
    <w:tmpl w:val="BEBCE01A"/>
    <w:lvl w:ilvl="0" w:tplc="1226981A">
      <w:start w:val="1"/>
      <w:numFmt w:val="lowerLetter"/>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2" w15:restartNumberingAfterBreak="0">
    <w:nsid w:val="10AD758E"/>
    <w:multiLevelType w:val="hybridMultilevel"/>
    <w:tmpl w:val="21EE3416"/>
    <w:lvl w:ilvl="0" w:tplc="78E4232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40F3027"/>
    <w:multiLevelType w:val="hybridMultilevel"/>
    <w:tmpl w:val="3E1AC714"/>
    <w:lvl w:ilvl="0" w:tplc="0C0A0001">
      <w:start w:val="1"/>
      <w:numFmt w:val="bullet"/>
      <w:lvlText w:val=""/>
      <w:lvlJc w:val="left"/>
      <w:pPr>
        <w:ind w:left="1571" w:hanging="360"/>
      </w:pPr>
      <w:rPr>
        <w:rFonts w:ascii="Symbol" w:hAnsi="Symbol" w:hint="default"/>
      </w:rPr>
    </w:lvl>
    <w:lvl w:ilvl="1" w:tplc="0C0A0003" w:tentative="1">
      <w:start w:val="1"/>
      <w:numFmt w:val="bullet"/>
      <w:lvlText w:val="o"/>
      <w:lvlJc w:val="left"/>
      <w:pPr>
        <w:ind w:left="2291" w:hanging="360"/>
      </w:pPr>
      <w:rPr>
        <w:rFonts w:ascii="Courier New" w:hAnsi="Courier New" w:cs="Courier New" w:hint="default"/>
      </w:rPr>
    </w:lvl>
    <w:lvl w:ilvl="2" w:tplc="0C0A0005" w:tentative="1">
      <w:start w:val="1"/>
      <w:numFmt w:val="bullet"/>
      <w:lvlText w:val=""/>
      <w:lvlJc w:val="left"/>
      <w:pPr>
        <w:ind w:left="3011" w:hanging="360"/>
      </w:pPr>
      <w:rPr>
        <w:rFonts w:ascii="Wingdings" w:hAnsi="Wingdings" w:hint="default"/>
      </w:rPr>
    </w:lvl>
    <w:lvl w:ilvl="3" w:tplc="0C0A0001" w:tentative="1">
      <w:start w:val="1"/>
      <w:numFmt w:val="bullet"/>
      <w:lvlText w:val=""/>
      <w:lvlJc w:val="left"/>
      <w:pPr>
        <w:ind w:left="3731" w:hanging="360"/>
      </w:pPr>
      <w:rPr>
        <w:rFonts w:ascii="Symbol" w:hAnsi="Symbol" w:hint="default"/>
      </w:rPr>
    </w:lvl>
    <w:lvl w:ilvl="4" w:tplc="0C0A0003" w:tentative="1">
      <w:start w:val="1"/>
      <w:numFmt w:val="bullet"/>
      <w:lvlText w:val="o"/>
      <w:lvlJc w:val="left"/>
      <w:pPr>
        <w:ind w:left="4451" w:hanging="360"/>
      </w:pPr>
      <w:rPr>
        <w:rFonts w:ascii="Courier New" w:hAnsi="Courier New" w:cs="Courier New" w:hint="default"/>
      </w:rPr>
    </w:lvl>
    <w:lvl w:ilvl="5" w:tplc="0C0A0005" w:tentative="1">
      <w:start w:val="1"/>
      <w:numFmt w:val="bullet"/>
      <w:lvlText w:val=""/>
      <w:lvlJc w:val="left"/>
      <w:pPr>
        <w:ind w:left="5171" w:hanging="360"/>
      </w:pPr>
      <w:rPr>
        <w:rFonts w:ascii="Wingdings" w:hAnsi="Wingdings" w:hint="default"/>
      </w:rPr>
    </w:lvl>
    <w:lvl w:ilvl="6" w:tplc="0C0A0001" w:tentative="1">
      <w:start w:val="1"/>
      <w:numFmt w:val="bullet"/>
      <w:lvlText w:val=""/>
      <w:lvlJc w:val="left"/>
      <w:pPr>
        <w:ind w:left="5891" w:hanging="360"/>
      </w:pPr>
      <w:rPr>
        <w:rFonts w:ascii="Symbol" w:hAnsi="Symbol" w:hint="default"/>
      </w:rPr>
    </w:lvl>
    <w:lvl w:ilvl="7" w:tplc="0C0A0003" w:tentative="1">
      <w:start w:val="1"/>
      <w:numFmt w:val="bullet"/>
      <w:lvlText w:val="o"/>
      <w:lvlJc w:val="left"/>
      <w:pPr>
        <w:ind w:left="6611" w:hanging="360"/>
      </w:pPr>
      <w:rPr>
        <w:rFonts w:ascii="Courier New" w:hAnsi="Courier New" w:cs="Courier New" w:hint="default"/>
      </w:rPr>
    </w:lvl>
    <w:lvl w:ilvl="8" w:tplc="0C0A0005" w:tentative="1">
      <w:start w:val="1"/>
      <w:numFmt w:val="bullet"/>
      <w:lvlText w:val=""/>
      <w:lvlJc w:val="left"/>
      <w:pPr>
        <w:ind w:left="7331" w:hanging="360"/>
      </w:pPr>
      <w:rPr>
        <w:rFonts w:ascii="Wingdings" w:hAnsi="Wingdings" w:hint="default"/>
      </w:rPr>
    </w:lvl>
  </w:abstractNum>
  <w:abstractNum w:abstractNumId="4" w15:restartNumberingAfterBreak="0">
    <w:nsid w:val="14996888"/>
    <w:multiLevelType w:val="hybridMultilevel"/>
    <w:tmpl w:val="F176E6BE"/>
    <w:lvl w:ilvl="0" w:tplc="77EC0FB4">
      <w:start w:val="1"/>
      <w:numFmt w:val="upperRoman"/>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201C1B11"/>
    <w:multiLevelType w:val="hybridMultilevel"/>
    <w:tmpl w:val="3F785EAC"/>
    <w:lvl w:ilvl="0" w:tplc="0C0A0001">
      <w:start w:val="1"/>
      <w:numFmt w:val="bullet"/>
      <w:lvlText w:val=""/>
      <w:lvlJc w:val="left"/>
      <w:pPr>
        <w:ind w:left="709" w:hanging="360"/>
      </w:pPr>
      <w:rPr>
        <w:rFonts w:ascii="Symbol" w:hAnsi="Symbol" w:hint="default"/>
      </w:rPr>
    </w:lvl>
    <w:lvl w:ilvl="1" w:tplc="0C0A0003" w:tentative="1">
      <w:start w:val="1"/>
      <w:numFmt w:val="bullet"/>
      <w:lvlText w:val="o"/>
      <w:lvlJc w:val="left"/>
      <w:pPr>
        <w:ind w:left="1429" w:hanging="360"/>
      </w:pPr>
      <w:rPr>
        <w:rFonts w:ascii="Courier New" w:hAnsi="Courier New" w:cs="Courier New" w:hint="default"/>
      </w:rPr>
    </w:lvl>
    <w:lvl w:ilvl="2" w:tplc="0C0A0005" w:tentative="1">
      <w:start w:val="1"/>
      <w:numFmt w:val="bullet"/>
      <w:lvlText w:val=""/>
      <w:lvlJc w:val="left"/>
      <w:pPr>
        <w:ind w:left="2149" w:hanging="360"/>
      </w:pPr>
      <w:rPr>
        <w:rFonts w:ascii="Wingdings" w:hAnsi="Wingdings" w:hint="default"/>
      </w:rPr>
    </w:lvl>
    <w:lvl w:ilvl="3" w:tplc="0C0A0001" w:tentative="1">
      <w:start w:val="1"/>
      <w:numFmt w:val="bullet"/>
      <w:lvlText w:val=""/>
      <w:lvlJc w:val="left"/>
      <w:pPr>
        <w:ind w:left="2869" w:hanging="360"/>
      </w:pPr>
      <w:rPr>
        <w:rFonts w:ascii="Symbol" w:hAnsi="Symbol" w:hint="default"/>
      </w:rPr>
    </w:lvl>
    <w:lvl w:ilvl="4" w:tplc="0C0A0003" w:tentative="1">
      <w:start w:val="1"/>
      <w:numFmt w:val="bullet"/>
      <w:lvlText w:val="o"/>
      <w:lvlJc w:val="left"/>
      <w:pPr>
        <w:ind w:left="3589" w:hanging="360"/>
      </w:pPr>
      <w:rPr>
        <w:rFonts w:ascii="Courier New" w:hAnsi="Courier New" w:cs="Courier New" w:hint="default"/>
      </w:rPr>
    </w:lvl>
    <w:lvl w:ilvl="5" w:tplc="0C0A0005" w:tentative="1">
      <w:start w:val="1"/>
      <w:numFmt w:val="bullet"/>
      <w:lvlText w:val=""/>
      <w:lvlJc w:val="left"/>
      <w:pPr>
        <w:ind w:left="4309" w:hanging="360"/>
      </w:pPr>
      <w:rPr>
        <w:rFonts w:ascii="Wingdings" w:hAnsi="Wingdings" w:hint="default"/>
      </w:rPr>
    </w:lvl>
    <w:lvl w:ilvl="6" w:tplc="0C0A0001" w:tentative="1">
      <w:start w:val="1"/>
      <w:numFmt w:val="bullet"/>
      <w:lvlText w:val=""/>
      <w:lvlJc w:val="left"/>
      <w:pPr>
        <w:ind w:left="5029" w:hanging="360"/>
      </w:pPr>
      <w:rPr>
        <w:rFonts w:ascii="Symbol" w:hAnsi="Symbol" w:hint="default"/>
      </w:rPr>
    </w:lvl>
    <w:lvl w:ilvl="7" w:tplc="0C0A0003" w:tentative="1">
      <w:start w:val="1"/>
      <w:numFmt w:val="bullet"/>
      <w:lvlText w:val="o"/>
      <w:lvlJc w:val="left"/>
      <w:pPr>
        <w:ind w:left="5749" w:hanging="360"/>
      </w:pPr>
      <w:rPr>
        <w:rFonts w:ascii="Courier New" w:hAnsi="Courier New" w:cs="Courier New" w:hint="default"/>
      </w:rPr>
    </w:lvl>
    <w:lvl w:ilvl="8" w:tplc="0C0A0005" w:tentative="1">
      <w:start w:val="1"/>
      <w:numFmt w:val="bullet"/>
      <w:lvlText w:val=""/>
      <w:lvlJc w:val="left"/>
      <w:pPr>
        <w:ind w:left="6469" w:hanging="360"/>
      </w:pPr>
      <w:rPr>
        <w:rFonts w:ascii="Wingdings" w:hAnsi="Wingdings" w:hint="default"/>
      </w:rPr>
    </w:lvl>
  </w:abstractNum>
  <w:abstractNum w:abstractNumId="6" w15:restartNumberingAfterBreak="0">
    <w:nsid w:val="20773FC5"/>
    <w:multiLevelType w:val="hybridMultilevel"/>
    <w:tmpl w:val="62EC8DBE"/>
    <w:lvl w:ilvl="0" w:tplc="D0840688">
      <w:start w:val="1"/>
      <w:numFmt w:val="bullet"/>
      <w:lvlText w:val="-"/>
      <w:lvlJc w:val="left"/>
      <w:pPr>
        <w:ind w:left="1701" w:hanging="360"/>
      </w:pPr>
      <w:rPr>
        <w:rFonts w:ascii="Arial" w:eastAsiaTheme="minorEastAsia" w:hAnsi="Arial" w:cs="Arial" w:hint="default"/>
      </w:rPr>
    </w:lvl>
    <w:lvl w:ilvl="1" w:tplc="0C0A0003" w:tentative="1">
      <w:start w:val="1"/>
      <w:numFmt w:val="bullet"/>
      <w:lvlText w:val="o"/>
      <w:lvlJc w:val="left"/>
      <w:pPr>
        <w:ind w:left="2421" w:hanging="360"/>
      </w:pPr>
      <w:rPr>
        <w:rFonts w:ascii="Courier New" w:hAnsi="Courier New" w:cs="Courier New" w:hint="default"/>
      </w:rPr>
    </w:lvl>
    <w:lvl w:ilvl="2" w:tplc="0C0A0005" w:tentative="1">
      <w:start w:val="1"/>
      <w:numFmt w:val="bullet"/>
      <w:lvlText w:val=""/>
      <w:lvlJc w:val="left"/>
      <w:pPr>
        <w:ind w:left="3141" w:hanging="360"/>
      </w:pPr>
      <w:rPr>
        <w:rFonts w:ascii="Wingdings" w:hAnsi="Wingdings" w:hint="default"/>
      </w:rPr>
    </w:lvl>
    <w:lvl w:ilvl="3" w:tplc="0C0A0001" w:tentative="1">
      <w:start w:val="1"/>
      <w:numFmt w:val="bullet"/>
      <w:lvlText w:val=""/>
      <w:lvlJc w:val="left"/>
      <w:pPr>
        <w:ind w:left="3861" w:hanging="360"/>
      </w:pPr>
      <w:rPr>
        <w:rFonts w:ascii="Symbol" w:hAnsi="Symbol" w:hint="default"/>
      </w:rPr>
    </w:lvl>
    <w:lvl w:ilvl="4" w:tplc="0C0A0003" w:tentative="1">
      <w:start w:val="1"/>
      <w:numFmt w:val="bullet"/>
      <w:lvlText w:val="o"/>
      <w:lvlJc w:val="left"/>
      <w:pPr>
        <w:ind w:left="4581" w:hanging="360"/>
      </w:pPr>
      <w:rPr>
        <w:rFonts w:ascii="Courier New" w:hAnsi="Courier New" w:cs="Courier New" w:hint="default"/>
      </w:rPr>
    </w:lvl>
    <w:lvl w:ilvl="5" w:tplc="0C0A0005" w:tentative="1">
      <w:start w:val="1"/>
      <w:numFmt w:val="bullet"/>
      <w:lvlText w:val=""/>
      <w:lvlJc w:val="left"/>
      <w:pPr>
        <w:ind w:left="5301" w:hanging="360"/>
      </w:pPr>
      <w:rPr>
        <w:rFonts w:ascii="Wingdings" w:hAnsi="Wingdings" w:hint="default"/>
      </w:rPr>
    </w:lvl>
    <w:lvl w:ilvl="6" w:tplc="0C0A0001" w:tentative="1">
      <w:start w:val="1"/>
      <w:numFmt w:val="bullet"/>
      <w:lvlText w:val=""/>
      <w:lvlJc w:val="left"/>
      <w:pPr>
        <w:ind w:left="6021" w:hanging="360"/>
      </w:pPr>
      <w:rPr>
        <w:rFonts w:ascii="Symbol" w:hAnsi="Symbol" w:hint="default"/>
      </w:rPr>
    </w:lvl>
    <w:lvl w:ilvl="7" w:tplc="0C0A0003" w:tentative="1">
      <w:start w:val="1"/>
      <w:numFmt w:val="bullet"/>
      <w:lvlText w:val="o"/>
      <w:lvlJc w:val="left"/>
      <w:pPr>
        <w:ind w:left="6741" w:hanging="360"/>
      </w:pPr>
      <w:rPr>
        <w:rFonts w:ascii="Courier New" w:hAnsi="Courier New" w:cs="Courier New" w:hint="default"/>
      </w:rPr>
    </w:lvl>
    <w:lvl w:ilvl="8" w:tplc="0C0A0005" w:tentative="1">
      <w:start w:val="1"/>
      <w:numFmt w:val="bullet"/>
      <w:lvlText w:val=""/>
      <w:lvlJc w:val="left"/>
      <w:pPr>
        <w:ind w:left="7461" w:hanging="360"/>
      </w:pPr>
      <w:rPr>
        <w:rFonts w:ascii="Wingdings" w:hAnsi="Wingdings" w:hint="default"/>
      </w:rPr>
    </w:lvl>
  </w:abstractNum>
  <w:abstractNum w:abstractNumId="7" w15:restartNumberingAfterBreak="0">
    <w:nsid w:val="2677567C"/>
    <w:multiLevelType w:val="hybridMultilevel"/>
    <w:tmpl w:val="96944770"/>
    <w:lvl w:ilvl="0" w:tplc="040A0017">
      <w:start w:val="1"/>
      <w:numFmt w:val="lowerLetter"/>
      <w:lvlText w:val="%1)"/>
      <w:lvlJc w:val="left"/>
      <w:pPr>
        <w:ind w:left="720" w:hanging="360"/>
      </w:pPr>
      <w:rPr>
        <w:rFonts w:hint="default"/>
      </w:rPr>
    </w:lvl>
    <w:lvl w:ilvl="1" w:tplc="040A0001">
      <w:start w:val="1"/>
      <w:numFmt w:val="bullet"/>
      <w:lvlText w:val=""/>
      <w:lvlJc w:val="left"/>
      <w:pPr>
        <w:ind w:left="720" w:hanging="360"/>
      </w:pPr>
      <w:rPr>
        <w:rFonts w:ascii="Symbol" w:hAnsi="Symbol" w:hint="default"/>
      </w:r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2A233F03"/>
    <w:multiLevelType w:val="hybridMultilevel"/>
    <w:tmpl w:val="476088A6"/>
    <w:lvl w:ilvl="0" w:tplc="040A000F">
      <w:start w:val="1"/>
      <w:numFmt w:val="decimal"/>
      <w:lvlText w:val="%1."/>
      <w:lvlJc w:val="left"/>
      <w:pPr>
        <w:ind w:left="360" w:hanging="360"/>
      </w:pPr>
      <w:rPr>
        <w:rFonts w:hint="default"/>
      </w:r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9" w15:restartNumberingAfterBreak="0">
    <w:nsid w:val="2E373F1D"/>
    <w:multiLevelType w:val="hybridMultilevel"/>
    <w:tmpl w:val="75BC41B0"/>
    <w:lvl w:ilvl="0" w:tplc="0C0A0001">
      <w:start w:val="1"/>
      <w:numFmt w:val="bullet"/>
      <w:lvlText w:val=""/>
      <w:lvlJc w:val="left"/>
      <w:pPr>
        <w:ind w:left="3188" w:hanging="360"/>
      </w:pPr>
      <w:rPr>
        <w:rFonts w:ascii="Symbol" w:hAnsi="Symbol" w:hint="default"/>
      </w:rPr>
    </w:lvl>
    <w:lvl w:ilvl="1" w:tplc="0C0A0003">
      <w:start w:val="1"/>
      <w:numFmt w:val="bullet"/>
      <w:lvlText w:val="o"/>
      <w:lvlJc w:val="left"/>
      <w:pPr>
        <w:ind w:left="3908" w:hanging="360"/>
      </w:pPr>
      <w:rPr>
        <w:rFonts w:ascii="Courier New" w:hAnsi="Courier New" w:cs="Courier New" w:hint="default"/>
      </w:rPr>
    </w:lvl>
    <w:lvl w:ilvl="2" w:tplc="0C0A0005" w:tentative="1">
      <w:start w:val="1"/>
      <w:numFmt w:val="bullet"/>
      <w:lvlText w:val=""/>
      <w:lvlJc w:val="left"/>
      <w:pPr>
        <w:ind w:left="4628" w:hanging="360"/>
      </w:pPr>
      <w:rPr>
        <w:rFonts w:ascii="Wingdings" w:hAnsi="Wingdings" w:hint="default"/>
      </w:rPr>
    </w:lvl>
    <w:lvl w:ilvl="3" w:tplc="0C0A0001" w:tentative="1">
      <w:start w:val="1"/>
      <w:numFmt w:val="bullet"/>
      <w:lvlText w:val=""/>
      <w:lvlJc w:val="left"/>
      <w:pPr>
        <w:ind w:left="5348" w:hanging="360"/>
      </w:pPr>
      <w:rPr>
        <w:rFonts w:ascii="Symbol" w:hAnsi="Symbol" w:hint="default"/>
      </w:rPr>
    </w:lvl>
    <w:lvl w:ilvl="4" w:tplc="0C0A0003" w:tentative="1">
      <w:start w:val="1"/>
      <w:numFmt w:val="bullet"/>
      <w:lvlText w:val="o"/>
      <w:lvlJc w:val="left"/>
      <w:pPr>
        <w:ind w:left="6068" w:hanging="360"/>
      </w:pPr>
      <w:rPr>
        <w:rFonts w:ascii="Courier New" w:hAnsi="Courier New" w:cs="Courier New" w:hint="default"/>
      </w:rPr>
    </w:lvl>
    <w:lvl w:ilvl="5" w:tplc="0C0A0005" w:tentative="1">
      <w:start w:val="1"/>
      <w:numFmt w:val="bullet"/>
      <w:lvlText w:val=""/>
      <w:lvlJc w:val="left"/>
      <w:pPr>
        <w:ind w:left="6788" w:hanging="360"/>
      </w:pPr>
      <w:rPr>
        <w:rFonts w:ascii="Wingdings" w:hAnsi="Wingdings" w:hint="default"/>
      </w:rPr>
    </w:lvl>
    <w:lvl w:ilvl="6" w:tplc="0C0A0001" w:tentative="1">
      <w:start w:val="1"/>
      <w:numFmt w:val="bullet"/>
      <w:lvlText w:val=""/>
      <w:lvlJc w:val="left"/>
      <w:pPr>
        <w:ind w:left="7508" w:hanging="360"/>
      </w:pPr>
      <w:rPr>
        <w:rFonts w:ascii="Symbol" w:hAnsi="Symbol" w:hint="default"/>
      </w:rPr>
    </w:lvl>
    <w:lvl w:ilvl="7" w:tplc="0C0A0003" w:tentative="1">
      <w:start w:val="1"/>
      <w:numFmt w:val="bullet"/>
      <w:lvlText w:val="o"/>
      <w:lvlJc w:val="left"/>
      <w:pPr>
        <w:ind w:left="8228" w:hanging="360"/>
      </w:pPr>
      <w:rPr>
        <w:rFonts w:ascii="Courier New" w:hAnsi="Courier New" w:cs="Courier New" w:hint="default"/>
      </w:rPr>
    </w:lvl>
    <w:lvl w:ilvl="8" w:tplc="0C0A0005" w:tentative="1">
      <w:start w:val="1"/>
      <w:numFmt w:val="bullet"/>
      <w:lvlText w:val=""/>
      <w:lvlJc w:val="left"/>
      <w:pPr>
        <w:ind w:left="8948" w:hanging="360"/>
      </w:pPr>
      <w:rPr>
        <w:rFonts w:ascii="Wingdings" w:hAnsi="Wingdings" w:hint="default"/>
      </w:rPr>
    </w:lvl>
  </w:abstractNum>
  <w:abstractNum w:abstractNumId="10" w15:restartNumberingAfterBreak="0">
    <w:nsid w:val="30196275"/>
    <w:multiLevelType w:val="hybridMultilevel"/>
    <w:tmpl w:val="21EE3416"/>
    <w:lvl w:ilvl="0" w:tplc="78E4232E">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32BD3A43"/>
    <w:multiLevelType w:val="hybridMultilevel"/>
    <w:tmpl w:val="B456C9A4"/>
    <w:lvl w:ilvl="0" w:tplc="0C0A0001">
      <w:start w:val="1"/>
      <w:numFmt w:val="bullet"/>
      <w:lvlText w:val=""/>
      <w:lvlJc w:val="left"/>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6703133"/>
    <w:multiLevelType w:val="hybridMultilevel"/>
    <w:tmpl w:val="45D43D3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3" w15:restartNumberingAfterBreak="0">
    <w:nsid w:val="39901398"/>
    <w:multiLevelType w:val="hybridMultilevel"/>
    <w:tmpl w:val="AA3E94BA"/>
    <w:lvl w:ilvl="0" w:tplc="D0840688">
      <w:start w:val="1"/>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44D145C9"/>
    <w:multiLevelType w:val="hybridMultilevel"/>
    <w:tmpl w:val="E43A2350"/>
    <w:lvl w:ilvl="0" w:tplc="53208DA8">
      <w:start w:val="2"/>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4A0436B1"/>
    <w:multiLevelType w:val="hybridMultilevel"/>
    <w:tmpl w:val="965AA352"/>
    <w:lvl w:ilvl="0" w:tplc="DD6C13F2">
      <w:start w:val="1"/>
      <w:numFmt w:val="upperRoman"/>
      <w:lvlText w:val="%1."/>
      <w:lvlJc w:val="left"/>
      <w:pPr>
        <w:ind w:left="1080" w:hanging="72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EA42A1C"/>
    <w:multiLevelType w:val="hybridMultilevel"/>
    <w:tmpl w:val="7D0E1EE6"/>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6131727E"/>
    <w:multiLevelType w:val="hybridMultilevel"/>
    <w:tmpl w:val="DEDE9E8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65FA7FCF"/>
    <w:multiLevelType w:val="hybridMultilevel"/>
    <w:tmpl w:val="E89C488E"/>
    <w:lvl w:ilvl="0" w:tplc="040A0001">
      <w:start w:val="1"/>
      <w:numFmt w:val="bullet"/>
      <w:lvlText w:val=""/>
      <w:lvlJc w:val="left"/>
      <w:pPr>
        <w:ind w:left="522" w:hanging="360"/>
      </w:pPr>
      <w:rPr>
        <w:rFonts w:ascii="Symbol" w:hAnsi="Symbol" w:hint="default"/>
      </w:rPr>
    </w:lvl>
    <w:lvl w:ilvl="1" w:tplc="040A0019" w:tentative="1">
      <w:start w:val="1"/>
      <w:numFmt w:val="lowerLetter"/>
      <w:lvlText w:val="%2."/>
      <w:lvlJc w:val="left"/>
      <w:pPr>
        <w:ind w:left="1242" w:hanging="360"/>
      </w:pPr>
    </w:lvl>
    <w:lvl w:ilvl="2" w:tplc="040A001B" w:tentative="1">
      <w:start w:val="1"/>
      <w:numFmt w:val="lowerRoman"/>
      <w:lvlText w:val="%3."/>
      <w:lvlJc w:val="right"/>
      <w:pPr>
        <w:ind w:left="1962" w:hanging="180"/>
      </w:pPr>
    </w:lvl>
    <w:lvl w:ilvl="3" w:tplc="040A000F" w:tentative="1">
      <w:start w:val="1"/>
      <w:numFmt w:val="decimal"/>
      <w:lvlText w:val="%4."/>
      <w:lvlJc w:val="left"/>
      <w:pPr>
        <w:ind w:left="2682" w:hanging="360"/>
      </w:pPr>
    </w:lvl>
    <w:lvl w:ilvl="4" w:tplc="040A0019" w:tentative="1">
      <w:start w:val="1"/>
      <w:numFmt w:val="lowerLetter"/>
      <w:lvlText w:val="%5."/>
      <w:lvlJc w:val="left"/>
      <w:pPr>
        <w:ind w:left="3402" w:hanging="360"/>
      </w:pPr>
    </w:lvl>
    <w:lvl w:ilvl="5" w:tplc="040A001B" w:tentative="1">
      <w:start w:val="1"/>
      <w:numFmt w:val="lowerRoman"/>
      <w:lvlText w:val="%6."/>
      <w:lvlJc w:val="right"/>
      <w:pPr>
        <w:ind w:left="4122" w:hanging="180"/>
      </w:pPr>
    </w:lvl>
    <w:lvl w:ilvl="6" w:tplc="040A000F" w:tentative="1">
      <w:start w:val="1"/>
      <w:numFmt w:val="decimal"/>
      <w:lvlText w:val="%7."/>
      <w:lvlJc w:val="left"/>
      <w:pPr>
        <w:ind w:left="4842" w:hanging="360"/>
      </w:pPr>
    </w:lvl>
    <w:lvl w:ilvl="7" w:tplc="040A0019" w:tentative="1">
      <w:start w:val="1"/>
      <w:numFmt w:val="lowerLetter"/>
      <w:lvlText w:val="%8."/>
      <w:lvlJc w:val="left"/>
      <w:pPr>
        <w:ind w:left="5562" w:hanging="360"/>
      </w:pPr>
    </w:lvl>
    <w:lvl w:ilvl="8" w:tplc="040A001B" w:tentative="1">
      <w:start w:val="1"/>
      <w:numFmt w:val="lowerRoman"/>
      <w:lvlText w:val="%9."/>
      <w:lvlJc w:val="right"/>
      <w:pPr>
        <w:ind w:left="6282" w:hanging="180"/>
      </w:pPr>
    </w:lvl>
  </w:abstractNum>
  <w:abstractNum w:abstractNumId="19" w15:restartNumberingAfterBreak="0">
    <w:nsid w:val="66103A0C"/>
    <w:multiLevelType w:val="hybridMultilevel"/>
    <w:tmpl w:val="21EE3416"/>
    <w:lvl w:ilvl="0" w:tplc="78E4232E">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6AC13A3F"/>
    <w:multiLevelType w:val="hybridMultilevel"/>
    <w:tmpl w:val="360E213C"/>
    <w:lvl w:ilvl="0" w:tplc="040A0001">
      <w:start w:val="1"/>
      <w:numFmt w:val="bullet"/>
      <w:lvlText w:val=""/>
      <w:lvlJc w:val="left"/>
      <w:pPr>
        <w:ind w:left="720"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7C4B235D"/>
    <w:multiLevelType w:val="hybridMultilevel"/>
    <w:tmpl w:val="21EE3416"/>
    <w:lvl w:ilvl="0" w:tplc="78E4232E">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0"/>
  </w:num>
  <w:num w:numId="2">
    <w:abstractNumId w:val="6"/>
  </w:num>
  <w:num w:numId="3">
    <w:abstractNumId w:val="4"/>
  </w:num>
  <w:num w:numId="4">
    <w:abstractNumId w:val="7"/>
  </w:num>
  <w:num w:numId="5">
    <w:abstractNumId w:val="12"/>
  </w:num>
  <w:num w:numId="6">
    <w:abstractNumId w:val="14"/>
  </w:num>
  <w:num w:numId="7">
    <w:abstractNumId w:val="15"/>
  </w:num>
  <w:num w:numId="8">
    <w:abstractNumId w:val="8"/>
  </w:num>
  <w:num w:numId="9">
    <w:abstractNumId w:val="18"/>
  </w:num>
  <w:num w:numId="10">
    <w:abstractNumId w:val="0"/>
  </w:num>
  <w:num w:numId="11">
    <w:abstractNumId w:val="16"/>
  </w:num>
  <w:num w:numId="12">
    <w:abstractNumId w:val="9"/>
  </w:num>
  <w:num w:numId="13">
    <w:abstractNumId w:val="13"/>
  </w:num>
  <w:num w:numId="14">
    <w:abstractNumId w:val="11"/>
  </w:num>
  <w:num w:numId="15">
    <w:abstractNumId w:val="2"/>
  </w:num>
  <w:num w:numId="16">
    <w:abstractNumId w:val="21"/>
  </w:num>
  <w:num w:numId="17">
    <w:abstractNumId w:val="10"/>
  </w:num>
  <w:num w:numId="18">
    <w:abstractNumId w:val="19"/>
  </w:num>
  <w:num w:numId="19">
    <w:abstractNumId w:val="1"/>
  </w:num>
  <w:num w:numId="20">
    <w:abstractNumId w:val="5"/>
  </w:num>
  <w:num w:numId="21">
    <w:abstractNumId w:val="3"/>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D3180"/>
    <w:rsid w:val="00004BD4"/>
    <w:rsid w:val="000369BD"/>
    <w:rsid w:val="000407F2"/>
    <w:rsid w:val="0004595F"/>
    <w:rsid w:val="00062E74"/>
    <w:rsid w:val="000A047F"/>
    <w:rsid w:val="001A1F41"/>
    <w:rsid w:val="00200577"/>
    <w:rsid w:val="0020355F"/>
    <w:rsid w:val="002358A9"/>
    <w:rsid w:val="002454D0"/>
    <w:rsid w:val="002455B2"/>
    <w:rsid w:val="00257396"/>
    <w:rsid w:val="00267876"/>
    <w:rsid w:val="00274F91"/>
    <w:rsid w:val="00291619"/>
    <w:rsid w:val="002A29AD"/>
    <w:rsid w:val="002A4570"/>
    <w:rsid w:val="002B501B"/>
    <w:rsid w:val="002F7B10"/>
    <w:rsid w:val="00312C86"/>
    <w:rsid w:val="003416F6"/>
    <w:rsid w:val="00362AD1"/>
    <w:rsid w:val="003B0987"/>
    <w:rsid w:val="003D192B"/>
    <w:rsid w:val="00411DE4"/>
    <w:rsid w:val="0042319B"/>
    <w:rsid w:val="004555A6"/>
    <w:rsid w:val="004A5859"/>
    <w:rsid w:val="004C2FCB"/>
    <w:rsid w:val="004D0020"/>
    <w:rsid w:val="004F2737"/>
    <w:rsid w:val="00502EE3"/>
    <w:rsid w:val="00513812"/>
    <w:rsid w:val="005406FE"/>
    <w:rsid w:val="00556515"/>
    <w:rsid w:val="00566057"/>
    <w:rsid w:val="0057029B"/>
    <w:rsid w:val="00575DA2"/>
    <w:rsid w:val="00595400"/>
    <w:rsid w:val="005A5B7C"/>
    <w:rsid w:val="005B2A33"/>
    <w:rsid w:val="005D7073"/>
    <w:rsid w:val="006041F1"/>
    <w:rsid w:val="00627E50"/>
    <w:rsid w:val="00664AA7"/>
    <w:rsid w:val="006722BB"/>
    <w:rsid w:val="006A4874"/>
    <w:rsid w:val="006B0A84"/>
    <w:rsid w:val="006D2ABF"/>
    <w:rsid w:val="006D4985"/>
    <w:rsid w:val="006D7FC8"/>
    <w:rsid w:val="006E0532"/>
    <w:rsid w:val="006E339C"/>
    <w:rsid w:val="006F61E5"/>
    <w:rsid w:val="006F656D"/>
    <w:rsid w:val="006F6FFC"/>
    <w:rsid w:val="007444FD"/>
    <w:rsid w:val="007745E8"/>
    <w:rsid w:val="00777B3A"/>
    <w:rsid w:val="00787D9B"/>
    <w:rsid w:val="007F2843"/>
    <w:rsid w:val="00801719"/>
    <w:rsid w:val="00830687"/>
    <w:rsid w:val="00850505"/>
    <w:rsid w:val="008B6D8C"/>
    <w:rsid w:val="008C2C1A"/>
    <w:rsid w:val="008C6C02"/>
    <w:rsid w:val="008D3180"/>
    <w:rsid w:val="00922006"/>
    <w:rsid w:val="009318AD"/>
    <w:rsid w:val="00961CB8"/>
    <w:rsid w:val="009D7BC7"/>
    <w:rsid w:val="00A52250"/>
    <w:rsid w:val="00A56134"/>
    <w:rsid w:val="00A62BC7"/>
    <w:rsid w:val="00A82943"/>
    <w:rsid w:val="00AA08B0"/>
    <w:rsid w:val="00AB1C3B"/>
    <w:rsid w:val="00AB378A"/>
    <w:rsid w:val="00AB522A"/>
    <w:rsid w:val="00AC2563"/>
    <w:rsid w:val="00AD0183"/>
    <w:rsid w:val="00AD21C3"/>
    <w:rsid w:val="00AD62BD"/>
    <w:rsid w:val="00AF6F97"/>
    <w:rsid w:val="00B215C7"/>
    <w:rsid w:val="00B274AF"/>
    <w:rsid w:val="00B30D6E"/>
    <w:rsid w:val="00B573BD"/>
    <w:rsid w:val="00B6252C"/>
    <w:rsid w:val="00B66D65"/>
    <w:rsid w:val="00B81F2A"/>
    <w:rsid w:val="00BA286E"/>
    <w:rsid w:val="00BA6B41"/>
    <w:rsid w:val="00BB6F8A"/>
    <w:rsid w:val="00BC0F3B"/>
    <w:rsid w:val="00BF048D"/>
    <w:rsid w:val="00C03863"/>
    <w:rsid w:val="00C03C3F"/>
    <w:rsid w:val="00C1256B"/>
    <w:rsid w:val="00C20A32"/>
    <w:rsid w:val="00C24C26"/>
    <w:rsid w:val="00C2622D"/>
    <w:rsid w:val="00C4591F"/>
    <w:rsid w:val="00C55EF1"/>
    <w:rsid w:val="00C66EBC"/>
    <w:rsid w:val="00C83825"/>
    <w:rsid w:val="00CA64DE"/>
    <w:rsid w:val="00CB628B"/>
    <w:rsid w:val="00CC456F"/>
    <w:rsid w:val="00CD76CB"/>
    <w:rsid w:val="00D52A42"/>
    <w:rsid w:val="00D74C3F"/>
    <w:rsid w:val="00D75450"/>
    <w:rsid w:val="00D77938"/>
    <w:rsid w:val="00DC6174"/>
    <w:rsid w:val="00E16C80"/>
    <w:rsid w:val="00E265D7"/>
    <w:rsid w:val="00ED0547"/>
    <w:rsid w:val="00F14783"/>
    <w:rsid w:val="00F71DF9"/>
    <w:rsid w:val="00F759D1"/>
    <w:rsid w:val="00F80062"/>
    <w:rsid w:val="00F83CFA"/>
    <w:rsid w:val="00FA56C6"/>
    <w:rsid w:val="00FE6F16"/>
    <w:rsid w:val="00FF691A"/>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9C9DD8"/>
  <w15:docId w15:val="{18C32C65-28F6-4D66-B3E8-B94D4CAA6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180"/>
    <w:pPr>
      <w:widowControl w:val="0"/>
      <w:autoSpaceDE w:val="0"/>
      <w:autoSpaceDN w:val="0"/>
      <w:spacing w:after="0" w:line="240" w:lineRule="auto"/>
    </w:pPr>
    <w:rPr>
      <w:rFonts w:ascii="Calibri" w:eastAsia="Calibri" w:hAnsi="Calibri" w:cs="Calibri"/>
    </w:rPr>
  </w:style>
  <w:style w:type="paragraph" w:styleId="Ttulo1">
    <w:name w:val="heading 1"/>
    <w:basedOn w:val="Normal"/>
    <w:link w:val="Ttulo1Car"/>
    <w:uiPriority w:val="9"/>
    <w:qFormat/>
    <w:rsid w:val="00922006"/>
    <w:pPr>
      <w:ind w:left="563"/>
      <w:outlineLvl w:val="0"/>
    </w:pPr>
    <w:rPr>
      <w:rFonts w:ascii="Trebuchet MS" w:eastAsia="Trebuchet MS" w:hAnsi="Trebuchet MS" w:cs="Trebuchet MS"/>
      <w:b/>
      <w:bCs/>
      <w:sz w:val="23"/>
      <w:szCs w:val="23"/>
      <w:u w:val="single" w:color="000000"/>
    </w:rPr>
  </w:style>
  <w:style w:type="paragraph" w:styleId="Ttulo2">
    <w:name w:val="heading 2"/>
    <w:basedOn w:val="Normal"/>
    <w:next w:val="Normal"/>
    <w:link w:val="Ttulo2Car"/>
    <w:uiPriority w:val="9"/>
    <w:semiHidden/>
    <w:unhideWhenUsed/>
    <w:qFormat/>
    <w:rsid w:val="00FE6F1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3180"/>
    <w:pPr>
      <w:ind w:left="1320" w:hanging="360"/>
    </w:pPr>
  </w:style>
  <w:style w:type="paragraph" w:styleId="Encabezado">
    <w:name w:val="header"/>
    <w:basedOn w:val="Normal"/>
    <w:link w:val="EncabezadoCar"/>
    <w:uiPriority w:val="99"/>
    <w:unhideWhenUsed/>
    <w:rsid w:val="00BB6F8A"/>
    <w:pPr>
      <w:tabs>
        <w:tab w:val="center" w:pos="4252"/>
        <w:tab w:val="right" w:pos="8504"/>
      </w:tabs>
    </w:pPr>
  </w:style>
  <w:style w:type="character" w:customStyle="1" w:styleId="EncabezadoCar">
    <w:name w:val="Encabezado Car"/>
    <w:basedOn w:val="Fuentedeprrafopredeter"/>
    <w:link w:val="Encabezado"/>
    <w:uiPriority w:val="99"/>
    <w:rsid w:val="00BB6F8A"/>
    <w:rPr>
      <w:rFonts w:ascii="Calibri" w:eastAsia="Calibri" w:hAnsi="Calibri" w:cs="Calibri"/>
    </w:rPr>
  </w:style>
  <w:style w:type="paragraph" w:styleId="Piedepgina">
    <w:name w:val="footer"/>
    <w:basedOn w:val="Normal"/>
    <w:link w:val="PiedepginaCar"/>
    <w:uiPriority w:val="99"/>
    <w:unhideWhenUsed/>
    <w:rsid w:val="00BB6F8A"/>
    <w:pPr>
      <w:tabs>
        <w:tab w:val="center" w:pos="4252"/>
        <w:tab w:val="right" w:pos="8504"/>
      </w:tabs>
    </w:pPr>
  </w:style>
  <w:style w:type="character" w:customStyle="1" w:styleId="PiedepginaCar">
    <w:name w:val="Pie de página Car"/>
    <w:basedOn w:val="Fuentedeprrafopredeter"/>
    <w:link w:val="Piedepgina"/>
    <w:uiPriority w:val="99"/>
    <w:rsid w:val="00BB6F8A"/>
    <w:rPr>
      <w:rFonts w:ascii="Calibri" w:eastAsia="Calibri" w:hAnsi="Calibri" w:cs="Calibri"/>
    </w:rPr>
  </w:style>
  <w:style w:type="table" w:customStyle="1" w:styleId="TableNormal">
    <w:name w:val="Table Normal"/>
    <w:uiPriority w:val="2"/>
    <w:semiHidden/>
    <w:unhideWhenUsed/>
    <w:qFormat/>
    <w:rsid w:val="00AA08B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AA08B0"/>
    <w:rPr>
      <w:rFonts w:ascii="Trebuchet MS" w:eastAsia="Trebuchet MS" w:hAnsi="Trebuchet MS" w:cs="Trebuchet MS"/>
      <w:sz w:val="21"/>
      <w:szCs w:val="21"/>
    </w:rPr>
  </w:style>
  <w:style w:type="character" w:customStyle="1" w:styleId="TextoindependienteCar">
    <w:name w:val="Texto independiente Car"/>
    <w:basedOn w:val="Fuentedeprrafopredeter"/>
    <w:link w:val="Textoindependiente"/>
    <w:uiPriority w:val="1"/>
    <w:rsid w:val="00AA08B0"/>
    <w:rPr>
      <w:rFonts w:ascii="Trebuchet MS" w:eastAsia="Trebuchet MS" w:hAnsi="Trebuchet MS" w:cs="Trebuchet MS"/>
      <w:sz w:val="21"/>
      <w:szCs w:val="21"/>
    </w:rPr>
  </w:style>
  <w:style w:type="character" w:customStyle="1" w:styleId="Ttulo1Car">
    <w:name w:val="Título 1 Car"/>
    <w:basedOn w:val="Fuentedeprrafopredeter"/>
    <w:link w:val="Ttulo1"/>
    <w:uiPriority w:val="9"/>
    <w:rsid w:val="00922006"/>
    <w:rPr>
      <w:rFonts w:ascii="Trebuchet MS" w:eastAsia="Trebuchet MS" w:hAnsi="Trebuchet MS" w:cs="Trebuchet MS"/>
      <w:b/>
      <w:bCs/>
      <w:sz w:val="23"/>
      <w:szCs w:val="23"/>
      <w:u w:val="single" w:color="000000"/>
    </w:rPr>
  </w:style>
  <w:style w:type="paragraph" w:styleId="Sinespaciado">
    <w:name w:val="No Spacing"/>
    <w:uiPriority w:val="1"/>
    <w:qFormat/>
    <w:rsid w:val="00C55EF1"/>
    <w:pPr>
      <w:widowControl w:val="0"/>
      <w:autoSpaceDE w:val="0"/>
      <w:autoSpaceDN w:val="0"/>
      <w:spacing w:after="0" w:line="240" w:lineRule="auto"/>
    </w:pPr>
    <w:rPr>
      <w:rFonts w:ascii="Calibri" w:eastAsia="Calibri" w:hAnsi="Calibri" w:cs="Calibri"/>
    </w:rPr>
  </w:style>
  <w:style w:type="character" w:customStyle="1" w:styleId="Ttulo2Car">
    <w:name w:val="Título 2 Car"/>
    <w:basedOn w:val="Fuentedeprrafopredeter"/>
    <w:link w:val="Ttulo2"/>
    <w:uiPriority w:val="9"/>
    <w:semiHidden/>
    <w:rsid w:val="00FE6F16"/>
    <w:rPr>
      <w:rFonts w:asciiTheme="majorHAnsi" w:eastAsiaTheme="majorEastAsia" w:hAnsiTheme="majorHAnsi" w:cstheme="majorBidi"/>
      <w:color w:val="2F5496" w:themeColor="accent1" w:themeShade="BF"/>
      <w:sz w:val="26"/>
      <w:szCs w:val="26"/>
    </w:rPr>
  </w:style>
  <w:style w:type="paragraph" w:customStyle="1" w:styleId="TableParagraph">
    <w:name w:val="Table Paragraph"/>
    <w:basedOn w:val="Normal"/>
    <w:uiPriority w:val="1"/>
    <w:qFormat/>
    <w:rsid w:val="00AB1C3B"/>
    <w:pPr>
      <w:spacing w:line="258" w:lineRule="exact"/>
      <w:ind w:left="109"/>
    </w:pPr>
    <w:rPr>
      <w:rFonts w:ascii="Times New Roman" w:eastAsia="Times New Roman" w:hAnsi="Times New Roman" w:cs="Times New Roman"/>
    </w:rPr>
  </w:style>
  <w:style w:type="character" w:styleId="Hipervnculo">
    <w:name w:val="Hyperlink"/>
    <w:basedOn w:val="Fuentedeprrafopredeter"/>
    <w:uiPriority w:val="99"/>
    <w:unhideWhenUsed/>
    <w:rsid w:val="00C4591F"/>
    <w:rPr>
      <w:color w:val="0563C1" w:themeColor="hyperlink"/>
      <w:u w:val="single"/>
    </w:rPr>
  </w:style>
  <w:style w:type="character" w:customStyle="1" w:styleId="Mencinsinresolver1">
    <w:name w:val="Mención sin resolver1"/>
    <w:basedOn w:val="Fuentedeprrafopredeter"/>
    <w:uiPriority w:val="99"/>
    <w:semiHidden/>
    <w:unhideWhenUsed/>
    <w:rsid w:val="00C4591F"/>
    <w:rPr>
      <w:color w:val="605E5C"/>
      <w:shd w:val="clear" w:color="auto" w:fill="E1DFDD"/>
    </w:rPr>
  </w:style>
  <w:style w:type="paragraph" w:styleId="Textodeglobo">
    <w:name w:val="Balloon Text"/>
    <w:basedOn w:val="Normal"/>
    <w:link w:val="TextodegloboCar"/>
    <w:uiPriority w:val="99"/>
    <w:semiHidden/>
    <w:unhideWhenUsed/>
    <w:rsid w:val="00BA6B41"/>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B41"/>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lmoradi.sedelectronica.es/info.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gpd.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BEEC3C-CC4E-4973-967C-56DA154DF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2123</TotalTime>
  <Pages>7</Pages>
  <Words>2771</Words>
  <Characters>15243</Characters>
  <Application>Microsoft Office Word</Application>
  <DocSecurity>0</DocSecurity>
  <Lines>127</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Reina</dc:creator>
  <cp:keywords/>
  <dc:description/>
  <cp:lastModifiedBy>Gabi</cp:lastModifiedBy>
  <cp:revision>79</cp:revision>
  <cp:lastPrinted>2022-03-10T07:51:00Z</cp:lastPrinted>
  <dcterms:created xsi:type="dcterms:W3CDTF">2022-01-19T18:52:00Z</dcterms:created>
  <dcterms:modified xsi:type="dcterms:W3CDTF">2022-03-14T10:02:00Z</dcterms:modified>
</cp:coreProperties>
</file>