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92B737D" w14:textId="77777777" w:rsidR="00FD47B8" w:rsidRDefault="00FD47B8" w:rsidP="00FD47B8">
      <w:pPr>
        <w:jc w:val="center"/>
        <w:rPr>
          <w:rFonts w:asciiTheme="majorHAnsi" w:hAnsiTheme="majorHAnsi" w:cstheme="majorHAnsi"/>
          <w:b/>
          <w:bCs/>
          <w:sz w:val="24"/>
          <w:szCs w:val="24"/>
          <w:u w:val="single"/>
        </w:rPr>
      </w:pPr>
      <w:r w:rsidRPr="00391EE8">
        <w:rPr>
          <w:rFonts w:asciiTheme="majorHAnsi" w:hAnsiTheme="majorHAnsi" w:cstheme="majorHAnsi"/>
          <w:b/>
          <w:bCs/>
          <w:sz w:val="24"/>
          <w:szCs w:val="24"/>
          <w:u w:val="single"/>
        </w:rPr>
        <w:t>REGLAMENTO REGULADOR DE LA TELEASISTENCIA DOMICILIARIA DEL EXCELENTÍSIMO AYUNTAMIENTO DE ALMORADÍ</w:t>
      </w:r>
    </w:p>
    <w:p w14:paraId="62FA38E2" w14:textId="77777777" w:rsidR="00FD47B8" w:rsidRDefault="00FD47B8" w:rsidP="00FD47B8">
      <w:pPr>
        <w:jc w:val="center"/>
        <w:rPr>
          <w:rFonts w:asciiTheme="majorHAnsi" w:hAnsiTheme="majorHAnsi" w:cstheme="majorHAnsi"/>
          <w:b/>
          <w:bCs/>
          <w:sz w:val="24"/>
          <w:szCs w:val="24"/>
          <w:u w:val="single"/>
        </w:rPr>
      </w:pPr>
    </w:p>
    <w:p w14:paraId="346511F7" w14:textId="77777777" w:rsidR="00FD47B8" w:rsidRDefault="00FD47B8" w:rsidP="00FD47B8">
      <w:pPr>
        <w:jc w:val="center"/>
        <w:rPr>
          <w:rFonts w:asciiTheme="majorHAnsi" w:hAnsiTheme="majorHAnsi" w:cstheme="majorHAnsi"/>
          <w:b/>
          <w:bCs/>
          <w:sz w:val="24"/>
          <w:szCs w:val="24"/>
          <w:u w:val="single"/>
        </w:rPr>
      </w:pPr>
      <w:r>
        <w:rPr>
          <w:rFonts w:asciiTheme="majorHAnsi" w:hAnsiTheme="majorHAnsi" w:cstheme="majorHAnsi"/>
          <w:b/>
          <w:bCs/>
          <w:sz w:val="24"/>
          <w:szCs w:val="24"/>
          <w:u w:val="single"/>
        </w:rPr>
        <w:t>PREÁMBULO</w:t>
      </w:r>
    </w:p>
    <w:p w14:paraId="246EFEBC" w14:textId="77777777" w:rsidR="00FD47B8" w:rsidRDefault="00FD47B8" w:rsidP="00FD47B8">
      <w:pPr>
        <w:jc w:val="center"/>
        <w:rPr>
          <w:rFonts w:asciiTheme="majorHAnsi" w:hAnsiTheme="majorHAnsi" w:cstheme="majorHAnsi"/>
          <w:b/>
          <w:bCs/>
          <w:sz w:val="24"/>
          <w:szCs w:val="24"/>
          <w:u w:val="single"/>
        </w:rPr>
      </w:pPr>
    </w:p>
    <w:p w14:paraId="512F2925" w14:textId="77777777" w:rsidR="00FD47B8" w:rsidRDefault="00FD47B8" w:rsidP="00FD47B8">
      <w:pPr>
        <w:jc w:val="both"/>
        <w:rPr>
          <w:rFonts w:asciiTheme="majorHAnsi" w:hAnsiTheme="majorHAnsi" w:cstheme="majorHAnsi"/>
        </w:rPr>
      </w:pPr>
      <w:r w:rsidRPr="00391EE8">
        <w:rPr>
          <w:rFonts w:asciiTheme="majorHAnsi" w:hAnsiTheme="majorHAnsi" w:cstheme="majorHAnsi"/>
        </w:rPr>
        <w:t xml:space="preserve">El </w:t>
      </w:r>
      <w:r>
        <w:rPr>
          <w:rFonts w:asciiTheme="majorHAnsi" w:hAnsiTheme="majorHAnsi" w:cstheme="majorHAnsi"/>
        </w:rPr>
        <w:t>presente reglamento se aprueba con el objetivo de regular el servicio de Teleasistencia Domiciliaria municipal, cuya elaboración se realiza en el marco de las disposiciones legales vigentes de carácter nacional y autonómico.</w:t>
      </w:r>
    </w:p>
    <w:p w14:paraId="194A48C9" w14:textId="77777777" w:rsidR="00FD47B8" w:rsidRDefault="00FD47B8" w:rsidP="00FD47B8">
      <w:pPr>
        <w:jc w:val="both"/>
        <w:rPr>
          <w:rFonts w:asciiTheme="majorHAnsi" w:hAnsiTheme="majorHAnsi" w:cstheme="majorHAnsi"/>
        </w:rPr>
      </w:pPr>
      <w:r>
        <w:rPr>
          <w:rFonts w:asciiTheme="majorHAnsi" w:hAnsiTheme="majorHAnsi" w:cstheme="majorHAnsi"/>
        </w:rPr>
        <w:t xml:space="preserve">Al amparo del artículo 25 de la Ley 7/1985, de 2 de abril, reguladora de las Bases de Régimen Local, los municipios, para la gestión de sus intereses y en el ámbito de sus competencias, pueden promover actividades y prestar los servicios públicos que contribuyan a satisfacer las necesidades y aspiraciones de la comunidad vecinal. El apartado segundo dispone que los municipios ejercerán como competencia propia la evaluación e información de situaciones de necesidad social y la atención inmediata a personas en situación o riesgo de exclusión social. Dichas competencias, son reconocidas de la misma forma a través de los artículos 33.3.k) y </w:t>
      </w:r>
      <w:proofErr w:type="gramStart"/>
      <w:r>
        <w:rPr>
          <w:rFonts w:asciiTheme="majorHAnsi" w:hAnsiTheme="majorHAnsi" w:cstheme="majorHAnsi"/>
        </w:rPr>
        <w:t>50.1ª</w:t>
      </w:r>
      <w:proofErr w:type="gramEnd"/>
      <w:r>
        <w:rPr>
          <w:rFonts w:asciiTheme="majorHAnsi" w:hAnsiTheme="majorHAnsi" w:cstheme="majorHAnsi"/>
        </w:rPr>
        <w:t xml:space="preserve"> de la Ley </w:t>
      </w:r>
      <w:r w:rsidRPr="00CF626C">
        <w:rPr>
          <w:rFonts w:asciiTheme="majorHAnsi" w:hAnsiTheme="majorHAnsi" w:cstheme="majorHAnsi"/>
        </w:rPr>
        <w:t xml:space="preserve">8/2010, de 23 de junio, de régimen local de la </w:t>
      </w:r>
      <w:proofErr w:type="spellStart"/>
      <w:r w:rsidRPr="00CF626C">
        <w:rPr>
          <w:rFonts w:asciiTheme="majorHAnsi" w:hAnsiTheme="majorHAnsi" w:cstheme="majorHAnsi"/>
        </w:rPr>
        <w:t>Comunitat</w:t>
      </w:r>
      <w:proofErr w:type="spellEnd"/>
      <w:r w:rsidRPr="00CF626C">
        <w:rPr>
          <w:rFonts w:asciiTheme="majorHAnsi" w:hAnsiTheme="majorHAnsi" w:cstheme="majorHAnsi"/>
        </w:rPr>
        <w:t xml:space="preserve"> Valenciana.</w:t>
      </w:r>
    </w:p>
    <w:p w14:paraId="51D7006A" w14:textId="77777777" w:rsidR="00FD47B8" w:rsidRDefault="00FD47B8" w:rsidP="00FD47B8">
      <w:pPr>
        <w:jc w:val="both"/>
        <w:rPr>
          <w:rFonts w:asciiTheme="majorHAnsi" w:hAnsiTheme="majorHAnsi" w:cstheme="majorHAnsi"/>
        </w:rPr>
      </w:pPr>
      <w:r>
        <w:rPr>
          <w:rFonts w:asciiTheme="majorHAnsi" w:hAnsiTheme="majorHAnsi" w:cstheme="majorHAnsi"/>
        </w:rPr>
        <w:t xml:space="preserve">De acuerdo con el artículo 29 de la </w:t>
      </w:r>
      <w:r w:rsidRPr="00CF626C">
        <w:rPr>
          <w:rFonts w:asciiTheme="majorHAnsi" w:hAnsiTheme="majorHAnsi" w:cstheme="majorHAnsi"/>
        </w:rPr>
        <w:t xml:space="preserve">Ley 3/2019, de 18 de febrero, de servicios sociales inclusivos de la </w:t>
      </w:r>
      <w:proofErr w:type="spellStart"/>
      <w:r w:rsidRPr="00CF626C">
        <w:rPr>
          <w:rFonts w:asciiTheme="majorHAnsi" w:hAnsiTheme="majorHAnsi" w:cstheme="majorHAnsi"/>
        </w:rPr>
        <w:t>Comunitat</w:t>
      </w:r>
      <w:proofErr w:type="spellEnd"/>
      <w:r w:rsidRPr="00CF626C">
        <w:rPr>
          <w:rFonts w:asciiTheme="majorHAnsi" w:hAnsiTheme="majorHAnsi" w:cstheme="majorHAnsi"/>
        </w:rPr>
        <w:t xml:space="preserve"> Valenciana</w:t>
      </w:r>
      <w:r>
        <w:rPr>
          <w:rFonts w:asciiTheme="majorHAnsi" w:hAnsiTheme="majorHAnsi" w:cstheme="majorHAnsi"/>
        </w:rPr>
        <w:t xml:space="preserve">, los municipios de la </w:t>
      </w:r>
      <w:proofErr w:type="spellStart"/>
      <w:r>
        <w:rPr>
          <w:rFonts w:asciiTheme="majorHAnsi" w:hAnsiTheme="majorHAnsi" w:cstheme="majorHAnsi"/>
        </w:rPr>
        <w:t>Comunitat</w:t>
      </w:r>
      <w:proofErr w:type="spellEnd"/>
      <w:r>
        <w:rPr>
          <w:rFonts w:asciiTheme="majorHAnsi" w:hAnsiTheme="majorHAnsi" w:cstheme="majorHAnsi"/>
        </w:rPr>
        <w:t xml:space="preserve"> Valenciana tendrán competencias propias en la detección y estudio de las situaciones de necesidad social en su ámbito territorial, fomentando la colaboración con todos sus agentes sociales.</w:t>
      </w:r>
    </w:p>
    <w:p w14:paraId="4037C198" w14:textId="77777777" w:rsidR="00FD47B8" w:rsidRDefault="00FD47B8" w:rsidP="00FD47B8">
      <w:pPr>
        <w:jc w:val="both"/>
        <w:rPr>
          <w:rFonts w:asciiTheme="majorHAnsi" w:hAnsiTheme="majorHAnsi" w:cstheme="majorHAnsi"/>
        </w:rPr>
      </w:pPr>
      <w:r>
        <w:rPr>
          <w:rFonts w:asciiTheme="majorHAnsi" w:hAnsiTheme="majorHAnsi" w:cstheme="majorHAnsi"/>
        </w:rPr>
        <w:t>Asimismo, el artículo 34 de la Ley 11/2003, de 10 de abril, de la Generalitat, establece que: “</w:t>
      </w:r>
      <w:r w:rsidRPr="00885FA8">
        <w:rPr>
          <w:rFonts w:asciiTheme="majorHAnsi" w:hAnsiTheme="majorHAnsi" w:cstheme="majorHAnsi"/>
          <w:i/>
          <w:iCs/>
        </w:rPr>
        <w:t xml:space="preserve">Las entidades locales en su ámbito territorial, la </w:t>
      </w:r>
      <w:proofErr w:type="spellStart"/>
      <w:r w:rsidRPr="00885FA8">
        <w:rPr>
          <w:rFonts w:asciiTheme="majorHAnsi" w:hAnsiTheme="majorHAnsi" w:cstheme="majorHAnsi"/>
          <w:i/>
          <w:iCs/>
        </w:rPr>
        <w:t>conselleria</w:t>
      </w:r>
      <w:proofErr w:type="spellEnd"/>
      <w:r w:rsidRPr="00885FA8">
        <w:rPr>
          <w:rFonts w:asciiTheme="majorHAnsi" w:hAnsiTheme="majorHAnsi" w:cstheme="majorHAnsi"/>
          <w:i/>
          <w:iCs/>
        </w:rPr>
        <w:t xml:space="preserve"> u organismo competente en materia de acción social de la Generalidad Valenciana y, en su caso, las asociaciones o entidades sin ánimo de lucro, promoverán servicios de teleasistencia y telealarma que, mediante líneas telefónicas o cualquier otro sistema de comunicación a distancia, permitan que una persona dependiente por motivo de discapacidad esté en contacto permanente con un equipo de apoyo que, en caso urgencia o necesidad, adopte las medidas oportunas para una adecuada asistencia puntual.”</w:t>
      </w:r>
    </w:p>
    <w:p w14:paraId="360AAAF4" w14:textId="77777777" w:rsidR="00FD47B8" w:rsidRDefault="00FD47B8" w:rsidP="00FD47B8">
      <w:pPr>
        <w:jc w:val="both"/>
        <w:rPr>
          <w:rFonts w:asciiTheme="majorHAnsi" w:hAnsiTheme="majorHAnsi" w:cstheme="majorHAnsi"/>
        </w:rPr>
      </w:pPr>
      <w:r>
        <w:rPr>
          <w:rFonts w:asciiTheme="majorHAnsi" w:hAnsiTheme="majorHAnsi" w:cstheme="majorHAnsi"/>
        </w:rPr>
        <w:t xml:space="preserve">A su vez, la aprobación del presente reglamento se acuerda en cumplimiento de los principios de buena regulación que se recogen en el artículo 129 de la </w:t>
      </w:r>
      <w:r w:rsidRPr="00885FA8">
        <w:rPr>
          <w:rFonts w:asciiTheme="majorHAnsi" w:hAnsiTheme="majorHAnsi" w:cstheme="majorHAnsi"/>
        </w:rPr>
        <w:t>Ley 39/2015, de 1 de octubre, del Procedimiento Administrativo Común de las Administraciones Públicas.</w:t>
      </w:r>
    </w:p>
    <w:p w14:paraId="524D1819" w14:textId="77777777" w:rsidR="00FD47B8" w:rsidRDefault="00FD47B8" w:rsidP="00FD47B8">
      <w:pPr>
        <w:jc w:val="both"/>
        <w:rPr>
          <w:rFonts w:asciiTheme="majorHAnsi" w:hAnsiTheme="majorHAnsi" w:cstheme="majorHAnsi"/>
        </w:rPr>
      </w:pPr>
    </w:p>
    <w:p w14:paraId="72A25F88" w14:textId="77777777" w:rsidR="00FD47B8" w:rsidRPr="00F378F7" w:rsidRDefault="00FD47B8" w:rsidP="00FD47B8">
      <w:pPr>
        <w:jc w:val="center"/>
        <w:rPr>
          <w:rFonts w:asciiTheme="majorHAnsi" w:hAnsiTheme="majorHAnsi" w:cstheme="majorHAnsi"/>
          <w:b/>
          <w:bCs/>
          <w:u w:val="single"/>
        </w:rPr>
      </w:pPr>
      <w:r w:rsidRPr="00F378F7">
        <w:rPr>
          <w:rFonts w:asciiTheme="majorHAnsi" w:hAnsiTheme="majorHAnsi" w:cstheme="majorHAnsi"/>
          <w:b/>
          <w:bCs/>
          <w:u w:val="single"/>
        </w:rPr>
        <w:t>DISPOSICIONES GENERALES</w:t>
      </w:r>
    </w:p>
    <w:p w14:paraId="5A37C630" w14:textId="77777777" w:rsidR="00FD47B8" w:rsidRDefault="00FD47B8" w:rsidP="00FD47B8">
      <w:pPr>
        <w:jc w:val="center"/>
        <w:rPr>
          <w:rFonts w:asciiTheme="majorHAnsi" w:hAnsiTheme="majorHAnsi" w:cstheme="majorHAnsi"/>
        </w:rPr>
      </w:pPr>
    </w:p>
    <w:p w14:paraId="28BAFAED" w14:textId="77777777" w:rsidR="00FD47B8" w:rsidRPr="00885FA8" w:rsidRDefault="00FD47B8" w:rsidP="00FD47B8">
      <w:pPr>
        <w:pStyle w:val="Prrafodelista"/>
        <w:numPr>
          <w:ilvl w:val="0"/>
          <w:numId w:val="3"/>
        </w:numPr>
        <w:jc w:val="both"/>
        <w:rPr>
          <w:rFonts w:asciiTheme="majorHAnsi" w:hAnsiTheme="majorHAnsi" w:cstheme="majorHAnsi"/>
          <w:b/>
          <w:bCs/>
        </w:rPr>
      </w:pPr>
      <w:r w:rsidRPr="00885FA8">
        <w:rPr>
          <w:rFonts w:asciiTheme="majorHAnsi" w:hAnsiTheme="majorHAnsi" w:cstheme="majorHAnsi"/>
          <w:b/>
          <w:bCs/>
        </w:rPr>
        <w:t>Objeto el reglamento.</w:t>
      </w:r>
    </w:p>
    <w:p w14:paraId="33B1CA37" w14:textId="6067914B" w:rsidR="00FD47B8" w:rsidRPr="00391EE8" w:rsidRDefault="00FD47B8" w:rsidP="00A731A4">
      <w:pPr>
        <w:spacing w:after="0"/>
        <w:jc w:val="both"/>
        <w:rPr>
          <w:rFonts w:asciiTheme="majorHAnsi" w:hAnsiTheme="majorHAnsi" w:cstheme="majorHAnsi"/>
        </w:rPr>
      </w:pPr>
      <w:r w:rsidRPr="00391EE8">
        <w:rPr>
          <w:rFonts w:asciiTheme="majorHAnsi" w:hAnsiTheme="majorHAnsi" w:cstheme="majorHAnsi"/>
        </w:rPr>
        <w:t>El objeto del Reglamento es la regulación de la prestación del servicio de Teleasistencia</w:t>
      </w:r>
      <w:r w:rsidR="00A731A4">
        <w:rPr>
          <w:rFonts w:asciiTheme="majorHAnsi" w:hAnsiTheme="majorHAnsi" w:cstheme="majorHAnsi"/>
        </w:rPr>
        <w:t xml:space="preserve"> </w:t>
      </w:r>
      <w:r w:rsidRPr="00391EE8">
        <w:rPr>
          <w:rFonts w:asciiTheme="majorHAnsi" w:hAnsiTheme="majorHAnsi" w:cstheme="majorHAnsi"/>
        </w:rPr>
        <w:t>Domiciliaria Municipal por el Excelentísimo Ayuntamiento de Almoradí.</w:t>
      </w:r>
    </w:p>
    <w:p w14:paraId="46A77673" w14:textId="77777777" w:rsidR="00FD47B8" w:rsidRPr="00391EE8" w:rsidRDefault="00FD47B8" w:rsidP="00FD47B8">
      <w:pPr>
        <w:spacing w:after="0"/>
        <w:jc w:val="both"/>
        <w:rPr>
          <w:rFonts w:asciiTheme="majorHAnsi" w:hAnsiTheme="majorHAnsi" w:cstheme="majorHAnsi"/>
        </w:rPr>
      </w:pPr>
    </w:p>
    <w:p w14:paraId="2177E4C8" w14:textId="77777777" w:rsidR="00FD47B8" w:rsidRPr="00391EE8" w:rsidRDefault="00FD47B8" w:rsidP="00FD47B8">
      <w:pPr>
        <w:pStyle w:val="Prrafodelista"/>
        <w:numPr>
          <w:ilvl w:val="0"/>
          <w:numId w:val="3"/>
        </w:numPr>
        <w:jc w:val="both"/>
        <w:rPr>
          <w:rFonts w:asciiTheme="majorHAnsi" w:hAnsiTheme="majorHAnsi" w:cstheme="majorHAnsi"/>
          <w:b/>
          <w:bCs/>
        </w:rPr>
      </w:pPr>
      <w:r w:rsidRPr="00391EE8">
        <w:rPr>
          <w:rFonts w:asciiTheme="majorHAnsi" w:hAnsiTheme="majorHAnsi" w:cstheme="majorHAnsi"/>
          <w:b/>
          <w:bCs/>
        </w:rPr>
        <w:t>Definición de la teleasistencia domiciliaria.</w:t>
      </w:r>
    </w:p>
    <w:p w14:paraId="0F909FAE" w14:textId="77777777" w:rsidR="00FD47B8" w:rsidRPr="00391EE8" w:rsidRDefault="00FD47B8" w:rsidP="00FD47B8">
      <w:pPr>
        <w:spacing w:after="0"/>
        <w:jc w:val="both"/>
        <w:rPr>
          <w:rFonts w:asciiTheme="majorHAnsi" w:hAnsiTheme="majorHAnsi" w:cstheme="majorHAnsi"/>
        </w:rPr>
      </w:pPr>
      <w:r w:rsidRPr="00391EE8">
        <w:rPr>
          <w:rFonts w:asciiTheme="majorHAnsi" w:hAnsiTheme="majorHAnsi" w:cstheme="majorHAnsi"/>
        </w:rPr>
        <w:t xml:space="preserve">La Teleasistencia domiciliaria, es un servicio que, a través de una línea telefónica compatible con el sistema y con un equipo de comunicaciones e informático específico, ubicado en un Centro de </w:t>
      </w:r>
      <w:r w:rsidRPr="00391EE8">
        <w:rPr>
          <w:rFonts w:asciiTheme="majorHAnsi" w:hAnsiTheme="majorHAnsi" w:cstheme="majorHAnsi"/>
        </w:rPr>
        <w:lastRenderedPageBreak/>
        <w:t>Atención y en el domicilio de las personas usuarias, permite a las personas mayores y/o con diversidad funcional, con sólo accionar el dispositivo que llevan constantemente puesto y sin molestias, entrar en contacto verbal, durante las 24 horas del día y los 365 días del año, con el Centro de Atención de llamadas, con personal especializado, para dar una respuesta adecuada a la demanda planteada, bien por sí mismo o movilizando otros recursos humanos o materiales, propios de la persona usuaria o existentes en la comunidad.</w:t>
      </w:r>
    </w:p>
    <w:p w14:paraId="355F9A1D" w14:textId="77777777" w:rsidR="009E174A" w:rsidRDefault="009E174A" w:rsidP="00FD47B8">
      <w:pPr>
        <w:spacing w:after="0"/>
        <w:jc w:val="both"/>
        <w:rPr>
          <w:rFonts w:asciiTheme="majorHAnsi" w:hAnsiTheme="majorHAnsi" w:cstheme="majorHAnsi"/>
        </w:rPr>
      </w:pPr>
    </w:p>
    <w:p w14:paraId="3A4A9394" w14:textId="70F9AC9B" w:rsidR="00FD47B8" w:rsidRPr="00391EE8" w:rsidRDefault="00FD47B8" w:rsidP="00FD47B8">
      <w:pPr>
        <w:spacing w:after="0"/>
        <w:jc w:val="both"/>
        <w:rPr>
          <w:rFonts w:asciiTheme="majorHAnsi" w:hAnsiTheme="majorHAnsi" w:cstheme="majorHAnsi"/>
        </w:rPr>
      </w:pPr>
      <w:r w:rsidRPr="00391EE8">
        <w:rPr>
          <w:rFonts w:asciiTheme="majorHAnsi" w:hAnsiTheme="majorHAnsi" w:cstheme="majorHAnsi"/>
        </w:rPr>
        <w:t>Con ello, se posibilita a las personas mayores y a las personas con diversidad funcional, que no necesitan de atención permanente y presencial de otras personas, tener la seguridad de que, ante crisis de angustia y soledad, caídas, emergencias sanitarias o accidentes domésticos, puedan contactar de forma inmediata con un Centro de Atención que actuara en consecuencia atendiendo la demanda.</w:t>
      </w:r>
    </w:p>
    <w:p w14:paraId="3582AB7D" w14:textId="77777777" w:rsidR="009E174A" w:rsidRDefault="009E174A" w:rsidP="00FD47B8">
      <w:pPr>
        <w:spacing w:after="0"/>
        <w:jc w:val="both"/>
        <w:rPr>
          <w:rFonts w:asciiTheme="majorHAnsi" w:hAnsiTheme="majorHAnsi" w:cstheme="majorHAnsi"/>
        </w:rPr>
      </w:pPr>
    </w:p>
    <w:p w14:paraId="5A0C6589" w14:textId="37F4B313" w:rsidR="00FD47B8" w:rsidRPr="00391EE8" w:rsidRDefault="00FD47B8" w:rsidP="00FD47B8">
      <w:pPr>
        <w:spacing w:after="0"/>
        <w:jc w:val="both"/>
        <w:rPr>
          <w:rFonts w:asciiTheme="majorHAnsi" w:hAnsiTheme="majorHAnsi" w:cstheme="majorHAnsi"/>
        </w:rPr>
      </w:pPr>
      <w:r w:rsidRPr="00391EE8">
        <w:rPr>
          <w:rFonts w:asciiTheme="majorHAnsi" w:hAnsiTheme="majorHAnsi" w:cstheme="majorHAnsi"/>
        </w:rPr>
        <w:t>En adelante</w:t>
      </w:r>
      <w:r w:rsidR="00A731A4">
        <w:rPr>
          <w:rFonts w:asciiTheme="majorHAnsi" w:hAnsiTheme="majorHAnsi" w:cstheme="majorHAnsi"/>
        </w:rPr>
        <w:t>,</w:t>
      </w:r>
      <w:r w:rsidRPr="00391EE8">
        <w:rPr>
          <w:rFonts w:asciiTheme="majorHAnsi" w:hAnsiTheme="majorHAnsi" w:cstheme="majorHAnsi"/>
        </w:rPr>
        <w:t xml:space="preserve"> servicio de TAD.</w:t>
      </w:r>
    </w:p>
    <w:p w14:paraId="28A031A1" w14:textId="77777777" w:rsidR="00FD47B8" w:rsidRPr="00391EE8" w:rsidRDefault="00FD47B8" w:rsidP="00FD47B8">
      <w:pPr>
        <w:spacing w:after="0"/>
        <w:jc w:val="both"/>
        <w:rPr>
          <w:rFonts w:asciiTheme="majorHAnsi" w:hAnsiTheme="majorHAnsi" w:cstheme="majorHAnsi"/>
        </w:rPr>
      </w:pPr>
    </w:p>
    <w:p w14:paraId="249CC6CE" w14:textId="77777777" w:rsidR="00FD47B8" w:rsidRPr="00391EE8" w:rsidRDefault="00FD47B8" w:rsidP="00FD47B8">
      <w:pPr>
        <w:pStyle w:val="Prrafodelista"/>
        <w:numPr>
          <w:ilvl w:val="0"/>
          <w:numId w:val="3"/>
        </w:numPr>
        <w:jc w:val="both"/>
        <w:rPr>
          <w:rFonts w:asciiTheme="majorHAnsi" w:hAnsiTheme="majorHAnsi" w:cstheme="majorHAnsi"/>
          <w:b/>
          <w:bCs/>
        </w:rPr>
      </w:pPr>
      <w:r w:rsidRPr="00391EE8">
        <w:rPr>
          <w:rFonts w:asciiTheme="majorHAnsi" w:hAnsiTheme="majorHAnsi" w:cstheme="majorHAnsi"/>
          <w:b/>
          <w:bCs/>
        </w:rPr>
        <w:t>Ámbito de aplicación.</w:t>
      </w:r>
    </w:p>
    <w:p w14:paraId="63CEF6DB" w14:textId="15E12A12" w:rsidR="00A731A4" w:rsidRDefault="00FD47B8" w:rsidP="00FD47B8">
      <w:pPr>
        <w:spacing w:after="0"/>
        <w:jc w:val="both"/>
        <w:rPr>
          <w:rFonts w:asciiTheme="majorHAnsi" w:hAnsiTheme="majorHAnsi" w:cstheme="majorHAnsi"/>
        </w:rPr>
      </w:pPr>
      <w:r w:rsidRPr="00391EE8">
        <w:rPr>
          <w:rFonts w:asciiTheme="majorHAnsi" w:hAnsiTheme="majorHAnsi" w:cstheme="majorHAnsi"/>
        </w:rPr>
        <w:t>El presente Reglamento se aplicará a la prestación del servicio de Teleasistencia Domiciliaria que se realice en el ámbito del término municipal de Almoradí, gestionado y financiado por el Excelentísimo Ayuntamiento de Almoradí.</w:t>
      </w:r>
    </w:p>
    <w:p w14:paraId="787B9449" w14:textId="77777777" w:rsidR="00A731A4" w:rsidRPr="00391EE8" w:rsidRDefault="00A731A4" w:rsidP="00FD47B8">
      <w:pPr>
        <w:spacing w:after="0"/>
        <w:jc w:val="both"/>
        <w:rPr>
          <w:rFonts w:asciiTheme="majorHAnsi" w:hAnsiTheme="majorHAnsi" w:cstheme="majorHAnsi"/>
        </w:rPr>
      </w:pPr>
    </w:p>
    <w:p w14:paraId="2BD52C98" w14:textId="77777777" w:rsidR="00FD47B8" w:rsidRPr="00391EE8" w:rsidRDefault="00FD47B8" w:rsidP="00FD47B8">
      <w:pPr>
        <w:spacing w:after="0"/>
        <w:jc w:val="both"/>
        <w:rPr>
          <w:rFonts w:asciiTheme="majorHAnsi" w:hAnsiTheme="majorHAnsi" w:cstheme="majorHAnsi"/>
        </w:rPr>
      </w:pPr>
      <w:r w:rsidRPr="00391EE8">
        <w:rPr>
          <w:rFonts w:asciiTheme="majorHAnsi" w:hAnsiTheme="majorHAnsi" w:cstheme="majorHAnsi"/>
        </w:rPr>
        <w:t>El servicio de TAD se prestará mediante gestión indirecta, por la entidad que resulte adjudicataria del contrato, estando condicionada su implantación y prestación a la existencia de consignación de crédito en el presupuesto de gastos municipal para este fin.</w:t>
      </w:r>
    </w:p>
    <w:p w14:paraId="2C1C8ED3" w14:textId="77777777" w:rsidR="00FD47B8" w:rsidRPr="00391EE8" w:rsidRDefault="00FD47B8" w:rsidP="00FD47B8">
      <w:pPr>
        <w:spacing w:after="0"/>
        <w:jc w:val="both"/>
        <w:rPr>
          <w:rFonts w:asciiTheme="majorHAnsi" w:hAnsiTheme="majorHAnsi" w:cstheme="majorHAnsi"/>
        </w:rPr>
      </w:pPr>
    </w:p>
    <w:p w14:paraId="5E9FF2B1" w14:textId="77777777" w:rsidR="00FD47B8" w:rsidRPr="00391EE8" w:rsidRDefault="00FD47B8" w:rsidP="00FD47B8">
      <w:pPr>
        <w:pStyle w:val="Prrafodelista"/>
        <w:numPr>
          <w:ilvl w:val="0"/>
          <w:numId w:val="3"/>
        </w:numPr>
        <w:jc w:val="both"/>
        <w:rPr>
          <w:rFonts w:asciiTheme="majorHAnsi" w:hAnsiTheme="majorHAnsi" w:cstheme="majorHAnsi"/>
          <w:b/>
          <w:bCs/>
        </w:rPr>
      </w:pPr>
      <w:r w:rsidRPr="00391EE8">
        <w:rPr>
          <w:rFonts w:asciiTheme="majorHAnsi" w:hAnsiTheme="majorHAnsi" w:cstheme="majorHAnsi"/>
          <w:b/>
          <w:bCs/>
        </w:rPr>
        <w:t>Finalidad del servicio.</w:t>
      </w:r>
    </w:p>
    <w:p w14:paraId="392E596D"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La prestación del servicio de Teleasistencia Domiciliaria tiene las siguientes finalidades:</w:t>
      </w:r>
    </w:p>
    <w:p w14:paraId="42297E5E" w14:textId="77777777" w:rsidR="00FD47B8" w:rsidRPr="00391EE8" w:rsidRDefault="00FD47B8" w:rsidP="00FD47B8">
      <w:pPr>
        <w:spacing w:after="0"/>
        <w:jc w:val="both"/>
        <w:rPr>
          <w:rFonts w:asciiTheme="majorHAnsi" w:hAnsiTheme="majorHAnsi" w:cstheme="majorHAnsi"/>
        </w:rPr>
      </w:pPr>
      <w:r w:rsidRPr="00391EE8">
        <w:rPr>
          <w:rFonts w:asciiTheme="majorHAnsi" w:hAnsiTheme="majorHAnsi" w:cstheme="majorHAnsi"/>
        </w:rPr>
        <w:t xml:space="preserve">a) </w:t>
      </w:r>
      <w:bookmarkStart w:id="0" w:name="_Hlk161399866"/>
      <w:r w:rsidRPr="00391EE8">
        <w:rPr>
          <w:rFonts w:asciiTheme="majorHAnsi" w:hAnsiTheme="majorHAnsi" w:cstheme="majorHAnsi"/>
        </w:rPr>
        <w:t>Lograr la permanencia de las personas vulnerables en su medio habitual de vida, evitando los</w:t>
      </w:r>
    </w:p>
    <w:p w14:paraId="4CE1B8D6"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grandes costes personales, sociales y económicos que el desarraigo del medio conlleva, facilitando el contacto con su entorno socio-familiar, y asegurando la intervención inmediata en crisis personales, sociales o médicas, para proporcionar seguridad y contribuir decisivamente a evitar ingresos innecesarios en centros residenciales o centros hospitalarios.</w:t>
      </w:r>
    </w:p>
    <w:bookmarkEnd w:id="0"/>
    <w:p w14:paraId="6D9EF15C" w14:textId="23610F99" w:rsidR="00FD47B8" w:rsidRPr="00391EE8" w:rsidRDefault="00FD47B8" w:rsidP="00FD47B8">
      <w:pPr>
        <w:jc w:val="both"/>
        <w:rPr>
          <w:rFonts w:asciiTheme="majorHAnsi" w:hAnsiTheme="majorHAnsi" w:cstheme="majorHAnsi"/>
        </w:rPr>
      </w:pPr>
      <w:r w:rsidRPr="00391EE8">
        <w:rPr>
          <w:rFonts w:asciiTheme="majorHAnsi" w:hAnsiTheme="majorHAnsi" w:cstheme="majorHAnsi"/>
        </w:rPr>
        <w:t>b)</w:t>
      </w:r>
      <w:r w:rsidR="009E174A">
        <w:rPr>
          <w:rFonts w:asciiTheme="majorHAnsi" w:hAnsiTheme="majorHAnsi" w:cstheme="majorHAnsi"/>
        </w:rPr>
        <w:t xml:space="preserve"> </w:t>
      </w:r>
      <w:r w:rsidRPr="00391EE8">
        <w:rPr>
          <w:rFonts w:asciiTheme="majorHAnsi" w:hAnsiTheme="majorHAnsi" w:cstheme="majorHAnsi"/>
        </w:rPr>
        <w:t>Estimular el nivel de autonomía e independencia de las personas mayores, personas con diversidad funcional o discapacidad, de cara al desarrollo de una mejor calidad de vida.</w:t>
      </w:r>
    </w:p>
    <w:p w14:paraId="059E5940" w14:textId="77777777" w:rsidR="00FD47B8" w:rsidRPr="00391EE8" w:rsidRDefault="00FD47B8" w:rsidP="00FD47B8">
      <w:pPr>
        <w:spacing w:after="0"/>
        <w:jc w:val="both"/>
        <w:rPr>
          <w:rFonts w:asciiTheme="majorHAnsi" w:hAnsiTheme="majorHAnsi" w:cstheme="majorHAnsi"/>
        </w:rPr>
      </w:pPr>
      <w:r w:rsidRPr="00391EE8">
        <w:rPr>
          <w:rFonts w:asciiTheme="majorHAnsi" w:hAnsiTheme="majorHAnsi" w:cstheme="majorHAnsi"/>
        </w:rPr>
        <w:t>c) Constituir una ayuda inmediata a aquellas personas que pueden sufrir una situación de riesgo</w:t>
      </w:r>
    </w:p>
    <w:p w14:paraId="675FCD67" w14:textId="6157D0A4" w:rsidR="00A731A4" w:rsidRDefault="00FD47B8" w:rsidP="00FD47B8">
      <w:pPr>
        <w:spacing w:after="0"/>
        <w:jc w:val="both"/>
        <w:rPr>
          <w:rFonts w:asciiTheme="majorHAnsi" w:hAnsiTheme="majorHAnsi" w:cstheme="majorHAnsi"/>
        </w:rPr>
      </w:pPr>
      <w:r w:rsidRPr="00391EE8">
        <w:rPr>
          <w:rFonts w:asciiTheme="majorHAnsi" w:hAnsiTheme="majorHAnsi" w:cstheme="majorHAnsi"/>
        </w:rPr>
        <w:t>por razón de su edad, enfermedad, diversidad funcional, u otras causas.</w:t>
      </w:r>
    </w:p>
    <w:p w14:paraId="7C3437B3" w14:textId="77777777" w:rsidR="00A731A4" w:rsidRPr="00391EE8" w:rsidRDefault="00A731A4" w:rsidP="00FD47B8">
      <w:pPr>
        <w:spacing w:after="0"/>
        <w:jc w:val="both"/>
        <w:rPr>
          <w:rFonts w:asciiTheme="majorHAnsi" w:hAnsiTheme="majorHAnsi" w:cstheme="majorHAnsi"/>
        </w:rPr>
      </w:pPr>
    </w:p>
    <w:p w14:paraId="7A20EA69" w14:textId="77777777" w:rsidR="00FD47B8" w:rsidRPr="00391EE8" w:rsidRDefault="00FD47B8" w:rsidP="00FD47B8">
      <w:pPr>
        <w:spacing w:after="0"/>
        <w:jc w:val="both"/>
        <w:rPr>
          <w:rFonts w:asciiTheme="majorHAnsi" w:hAnsiTheme="majorHAnsi" w:cstheme="majorHAnsi"/>
        </w:rPr>
      </w:pPr>
      <w:r w:rsidRPr="00391EE8">
        <w:rPr>
          <w:rFonts w:asciiTheme="majorHAnsi" w:hAnsiTheme="majorHAnsi" w:cstheme="majorHAnsi"/>
        </w:rPr>
        <w:t>d) Contribuir socialmente para garantizar la prestación del mismo a las personas con escasos</w:t>
      </w:r>
    </w:p>
    <w:p w14:paraId="5BCDB79A"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recursos económicos.</w:t>
      </w:r>
    </w:p>
    <w:p w14:paraId="7E0979B7" w14:textId="77777777" w:rsidR="00FD47B8" w:rsidRPr="00391EE8" w:rsidRDefault="00FD47B8" w:rsidP="00FD47B8">
      <w:pPr>
        <w:spacing w:after="0"/>
        <w:jc w:val="both"/>
        <w:rPr>
          <w:rFonts w:asciiTheme="majorHAnsi" w:hAnsiTheme="majorHAnsi" w:cstheme="majorHAnsi"/>
        </w:rPr>
      </w:pPr>
      <w:r w:rsidRPr="00391EE8">
        <w:rPr>
          <w:rFonts w:asciiTheme="majorHAnsi" w:hAnsiTheme="majorHAnsi" w:cstheme="majorHAnsi"/>
        </w:rPr>
        <w:t>e) Aumentar la cartera de Servicios ofrecidos por los Servicios Sociales Municipales de Almoradí.</w:t>
      </w:r>
    </w:p>
    <w:p w14:paraId="4C8F5B77" w14:textId="77777777" w:rsidR="00FD47B8" w:rsidRPr="00391EE8" w:rsidRDefault="00FD47B8" w:rsidP="00FD47B8">
      <w:pPr>
        <w:spacing w:after="0"/>
        <w:jc w:val="both"/>
        <w:rPr>
          <w:rFonts w:asciiTheme="majorHAnsi" w:hAnsiTheme="majorHAnsi" w:cstheme="majorHAnsi"/>
        </w:rPr>
      </w:pPr>
    </w:p>
    <w:p w14:paraId="32B4B2FB" w14:textId="339C81D1" w:rsidR="00FD47B8" w:rsidRPr="00391EE8" w:rsidRDefault="00FD47B8" w:rsidP="00FD47B8">
      <w:pPr>
        <w:pStyle w:val="Prrafodelista"/>
        <w:numPr>
          <w:ilvl w:val="0"/>
          <w:numId w:val="3"/>
        </w:numPr>
        <w:jc w:val="both"/>
        <w:rPr>
          <w:rFonts w:asciiTheme="majorHAnsi" w:hAnsiTheme="majorHAnsi" w:cstheme="majorHAnsi"/>
          <w:b/>
          <w:bCs/>
        </w:rPr>
      </w:pPr>
      <w:r w:rsidRPr="00391EE8">
        <w:rPr>
          <w:rFonts w:asciiTheme="majorHAnsi" w:hAnsiTheme="majorHAnsi" w:cstheme="majorHAnsi"/>
          <w:b/>
          <w:bCs/>
        </w:rPr>
        <w:t>Personas destinatarias del servicio.</w:t>
      </w:r>
    </w:p>
    <w:p w14:paraId="59431D5A" w14:textId="77777777" w:rsidR="00FD47B8" w:rsidRPr="00391EE8" w:rsidRDefault="00FD47B8" w:rsidP="00FD47B8">
      <w:pPr>
        <w:jc w:val="both"/>
        <w:rPr>
          <w:rFonts w:asciiTheme="majorHAnsi" w:hAnsiTheme="majorHAnsi" w:cstheme="majorHAnsi"/>
          <w:u w:val="single"/>
        </w:rPr>
      </w:pPr>
      <w:bookmarkStart w:id="1" w:name="_Hlk161400855"/>
      <w:r w:rsidRPr="00391EE8">
        <w:rPr>
          <w:rFonts w:asciiTheme="majorHAnsi" w:hAnsiTheme="majorHAnsi" w:cstheme="majorHAnsi"/>
          <w:u w:val="single"/>
        </w:rPr>
        <w:t>Personas Usuarias del Servicio:</w:t>
      </w:r>
    </w:p>
    <w:p w14:paraId="7EC9DB2F"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lastRenderedPageBreak/>
        <w:t>Podrán ser destinatarias del Servicio de Teleasistencia Domiciliaria las personas mayores y las personas con Diversidad funcional que, residiendo en el municipio de Almoradí, se encuentren en situación de riesgo psico-social o físico, que vivan solas permanentemente, o bien que, conviviendo con otras, éstas presenten semejantes características de edad o diversidad funcional.</w:t>
      </w:r>
    </w:p>
    <w:p w14:paraId="20EAA3F2" w14:textId="77777777" w:rsidR="00FD47B8" w:rsidRPr="00391EE8" w:rsidRDefault="00FD47B8" w:rsidP="00FD47B8">
      <w:pPr>
        <w:jc w:val="both"/>
        <w:rPr>
          <w:rFonts w:asciiTheme="majorHAnsi" w:hAnsiTheme="majorHAnsi" w:cstheme="majorHAnsi"/>
          <w:u w:val="single"/>
        </w:rPr>
      </w:pPr>
      <w:r w:rsidRPr="00391EE8">
        <w:rPr>
          <w:rFonts w:asciiTheme="majorHAnsi" w:hAnsiTheme="majorHAnsi" w:cstheme="majorHAnsi"/>
          <w:u w:val="single"/>
        </w:rPr>
        <w:t>Tipos de Personas Usuarias:</w:t>
      </w:r>
    </w:p>
    <w:p w14:paraId="64A036C8"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Tendrán la condición de usuarias las siguientes personas:</w:t>
      </w:r>
    </w:p>
    <w:p w14:paraId="71627583"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 Titular del servicio de teleasistencia domiciliaria: Persona que figura como tal en la solicitud. Reúne los requisitos para ser usuaria y dispone de terminal y de unidad de control remoto.</w:t>
      </w:r>
    </w:p>
    <w:p w14:paraId="69432124"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 Beneficiaria/s: convive/n con la persona titular del servicio y necesita/n las prestaciones y atenciones que éste proporciona. Consta como tal en la solicitud de tramitación y debe aportar también la documentación requerida.</w:t>
      </w:r>
    </w:p>
    <w:bookmarkEnd w:id="1"/>
    <w:p w14:paraId="4F5B5A56" w14:textId="77777777" w:rsidR="00FD47B8" w:rsidRPr="00391EE8" w:rsidRDefault="00FD47B8" w:rsidP="00FD47B8">
      <w:pPr>
        <w:pStyle w:val="Prrafodelista"/>
        <w:numPr>
          <w:ilvl w:val="0"/>
          <w:numId w:val="3"/>
        </w:numPr>
        <w:jc w:val="both"/>
        <w:rPr>
          <w:rFonts w:asciiTheme="majorHAnsi" w:hAnsiTheme="majorHAnsi" w:cstheme="majorHAnsi"/>
          <w:b/>
          <w:bCs/>
        </w:rPr>
      </w:pPr>
      <w:r w:rsidRPr="00391EE8">
        <w:rPr>
          <w:rFonts w:asciiTheme="majorHAnsi" w:hAnsiTheme="majorHAnsi" w:cstheme="majorHAnsi"/>
          <w:b/>
          <w:bCs/>
        </w:rPr>
        <w:t>Requisitos de acceso al servicio.</w:t>
      </w:r>
    </w:p>
    <w:p w14:paraId="7EA58388" w14:textId="77777777" w:rsidR="00FD47B8" w:rsidRPr="00391EE8" w:rsidRDefault="00FD47B8" w:rsidP="00FD47B8">
      <w:pPr>
        <w:jc w:val="both"/>
        <w:rPr>
          <w:rFonts w:asciiTheme="majorHAnsi" w:hAnsiTheme="majorHAnsi" w:cstheme="majorHAnsi"/>
        </w:rPr>
      </w:pPr>
      <w:bookmarkStart w:id="2" w:name="_Hlk161401043"/>
      <w:r w:rsidRPr="00391EE8">
        <w:rPr>
          <w:rFonts w:asciiTheme="majorHAnsi" w:hAnsiTheme="majorHAnsi" w:cstheme="majorHAnsi"/>
        </w:rPr>
        <w:t>Las personas solicitantes del Servicio de Teleasistencia Domiciliaria deberán reunir los siguientes requisitos:</w:t>
      </w:r>
    </w:p>
    <w:p w14:paraId="2EB406FF" w14:textId="77777777" w:rsidR="00FD47B8" w:rsidRPr="00391EE8" w:rsidRDefault="00FD47B8" w:rsidP="00FD47B8">
      <w:pPr>
        <w:pStyle w:val="Prrafodelista"/>
        <w:numPr>
          <w:ilvl w:val="0"/>
          <w:numId w:val="2"/>
        </w:numPr>
        <w:jc w:val="both"/>
        <w:rPr>
          <w:rFonts w:asciiTheme="majorHAnsi" w:hAnsiTheme="majorHAnsi" w:cstheme="majorHAnsi"/>
        </w:rPr>
      </w:pPr>
      <w:r w:rsidRPr="00391EE8">
        <w:rPr>
          <w:rFonts w:asciiTheme="majorHAnsi" w:hAnsiTheme="majorHAnsi" w:cstheme="majorHAnsi"/>
        </w:rPr>
        <w:t>Estar empadronado/a en el municipio de Almoradí durante un mínimo de un año anterior a la solicitud del servicio y tener en el mismo la residencia efectiva y habitual.</w:t>
      </w:r>
    </w:p>
    <w:p w14:paraId="4B7D3196" w14:textId="77777777" w:rsidR="00FD47B8" w:rsidRPr="00391EE8" w:rsidRDefault="00FD47B8" w:rsidP="00FD47B8">
      <w:pPr>
        <w:pStyle w:val="Prrafodelista"/>
        <w:numPr>
          <w:ilvl w:val="0"/>
          <w:numId w:val="2"/>
        </w:numPr>
        <w:jc w:val="both"/>
        <w:rPr>
          <w:rFonts w:asciiTheme="majorHAnsi" w:hAnsiTheme="majorHAnsi" w:cstheme="majorHAnsi"/>
        </w:rPr>
      </w:pPr>
      <w:r w:rsidRPr="00391EE8">
        <w:rPr>
          <w:rFonts w:asciiTheme="majorHAnsi" w:hAnsiTheme="majorHAnsi" w:cstheme="majorHAnsi"/>
        </w:rPr>
        <w:t>Ser mayor de 65 años o tener un grado de discapacidad/diversidad funcional igual o superior al 45% que le haga encontrarse en situación de riesgo psico-social o físico. Se acreditará la misma con el Certificado del Grado de Discapacidad/Diversidad funcional o la Resolución del Tribunal Médico del INSS.</w:t>
      </w:r>
    </w:p>
    <w:p w14:paraId="1CE4363D" w14:textId="77777777" w:rsidR="00FD47B8" w:rsidRPr="00391EE8" w:rsidRDefault="00FD47B8" w:rsidP="00FD47B8">
      <w:pPr>
        <w:pStyle w:val="Prrafodelista"/>
        <w:numPr>
          <w:ilvl w:val="0"/>
          <w:numId w:val="2"/>
        </w:numPr>
        <w:jc w:val="both"/>
        <w:rPr>
          <w:rFonts w:asciiTheme="majorHAnsi" w:hAnsiTheme="majorHAnsi" w:cstheme="majorHAnsi"/>
        </w:rPr>
      </w:pPr>
      <w:r w:rsidRPr="00391EE8">
        <w:rPr>
          <w:rFonts w:asciiTheme="majorHAnsi" w:hAnsiTheme="majorHAnsi" w:cstheme="majorHAnsi"/>
        </w:rPr>
        <w:t>Vivir solo/a o con otra/s persona/s de semejantes características de edad o discapacidad/diversidad funcional. Con carácter general, se excluye a quienes se encuentren integrados en unidades familiares, salvo que se den unas circunstancias especiales que deben ser señaladas en el Informe Social.</w:t>
      </w:r>
    </w:p>
    <w:p w14:paraId="7A018777" w14:textId="77777777" w:rsidR="00FD47B8" w:rsidRPr="00391EE8" w:rsidRDefault="00FD47B8" w:rsidP="00FD47B8">
      <w:pPr>
        <w:pStyle w:val="Prrafodelista"/>
        <w:numPr>
          <w:ilvl w:val="0"/>
          <w:numId w:val="2"/>
        </w:numPr>
        <w:jc w:val="both"/>
        <w:rPr>
          <w:rFonts w:asciiTheme="majorHAnsi" w:hAnsiTheme="majorHAnsi" w:cstheme="majorHAnsi"/>
        </w:rPr>
      </w:pPr>
      <w:r w:rsidRPr="00391EE8">
        <w:rPr>
          <w:rFonts w:asciiTheme="majorHAnsi" w:hAnsiTheme="majorHAnsi" w:cstheme="majorHAnsi"/>
        </w:rPr>
        <w:t>Tener cubiertas las necesidades básicas de vivienda, alimentación, higiene personal, vestido y otras que garanticen una mínima autonomía para la realización de las actividades básicas de la vida diaria. El servicio de Teleasistencia Domiciliaria solo cubrirá situaciones de emergencia sobrevenida y nunca otras que han de ser prestadas de forma continuada.</w:t>
      </w:r>
    </w:p>
    <w:p w14:paraId="27B6E11C" w14:textId="77777777" w:rsidR="00FD47B8" w:rsidRPr="00391EE8" w:rsidRDefault="00FD47B8" w:rsidP="00FD47B8">
      <w:pPr>
        <w:pStyle w:val="Prrafodelista"/>
        <w:numPr>
          <w:ilvl w:val="0"/>
          <w:numId w:val="2"/>
        </w:numPr>
        <w:jc w:val="both"/>
        <w:rPr>
          <w:rFonts w:asciiTheme="majorHAnsi" w:hAnsiTheme="majorHAnsi" w:cstheme="majorHAnsi"/>
        </w:rPr>
      </w:pPr>
      <w:r w:rsidRPr="00391EE8">
        <w:rPr>
          <w:rFonts w:asciiTheme="majorHAnsi" w:hAnsiTheme="majorHAnsi" w:cstheme="majorHAnsi"/>
        </w:rPr>
        <w:t>Disponer de un nivel de ingresos anual igual o inferior al 150% del IPREM que se establezca anualmente. Para el cálculo anual se tomará el importe de las doce pagas mensuales más las pagas extraordinarias dividido entre 12.</w:t>
      </w:r>
    </w:p>
    <w:p w14:paraId="2DE6B2D5" w14:textId="77777777" w:rsidR="00FD47B8" w:rsidRPr="00391EE8" w:rsidRDefault="00FD47B8" w:rsidP="00FD47B8">
      <w:pPr>
        <w:pStyle w:val="Prrafodelista"/>
        <w:numPr>
          <w:ilvl w:val="0"/>
          <w:numId w:val="2"/>
        </w:numPr>
        <w:jc w:val="both"/>
        <w:rPr>
          <w:rFonts w:asciiTheme="majorHAnsi" w:hAnsiTheme="majorHAnsi" w:cstheme="majorHAnsi"/>
        </w:rPr>
      </w:pPr>
      <w:r w:rsidRPr="00391EE8">
        <w:rPr>
          <w:rFonts w:asciiTheme="majorHAnsi" w:hAnsiTheme="majorHAnsi" w:cstheme="majorHAnsi"/>
        </w:rPr>
        <w:t>Disponer de línea telefónica compatible en el domicilio y suministro eléctrico, y estar capacitado para el manejo del equipo.</w:t>
      </w:r>
    </w:p>
    <w:p w14:paraId="0667700C" w14:textId="77777777" w:rsidR="00FD47B8" w:rsidRPr="00391EE8" w:rsidRDefault="00FD47B8" w:rsidP="00FD47B8">
      <w:pPr>
        <w:pStyle w:val="Prrafodelista"/>
        <w:numPr>
          <w:ilvl w:val="0"/>
          <w:numId w:val="2"/>
        </w:numPr>
        <w:jc w:val="both"/>
        <w:rPr>
          <w:rFonts w:asciiTheme="majorHAnsi" w:hAnsiTheme="majorHAnsi" w:cstheme="majorHAnsi"/>
        </w:rPr>
      </w:pPr>
      <w:r w:rsidRPr="00391EE8">
        <w:rPr>
          <w:rFonts w:asciiTheme="majorHAnsi" w:hAnsiTheme="majorHAnsi" w:cstheme="majorHAnsi"/>
        </w:rPr>
        <w:t>No padecer enfermedad mental grave, incluidas las demencias seniles, dado que el sistema requiere un cierto nivel de comprensión y discernimiento.</w:t>
      </w:r>
    </w:p>
    <w:p w14:paraId="49422798" w14:textId="77777777" w:rsidR="00FD47B8" w:rsidRPr="00391EE8" w:rsidRDefault="00FD47B8" w:rsidP="00FD47B8">
      <w:pPr>
        <w:pStyle w:val="Prrafodelista"/>
        <w:numPr>
          <w:ilvl w:val="0"/>
          <w:numId w:val="2"/>
        </w:numPr>
        <w:jc w:val="both"/>
        <w:rPr>
          <w:rFonts w:asciiTheme="majorHAnsi" w:hAnsiTheme="majorHAnsi" w:cstheme="majorHAnsi"/>
        </w:rPr>
      </w:pPr>
      <w:r w:rsidRPr="00391EE8">
        <w:rPr>
          <w:rFonts w:asciiTheme="majorHAnsi" w:hAnsiTheme="majorHAnsi" w:cstheme="majorHAnsi"/>
        </w:rPr>
        <w:t>No padecer deficiencias notorias de audición y/o expresión oral, ya que el sistema posibilita la atención en base, principalmente, a la comunicación verbal usuario-centro de atención.</w:t>
      </w:r>
    </w:p>
    <w:p w14:paraId="09F5C4A5" w14:textId="77777777" w:rsidR="00FD47B8" w:rsidRDefault="00FD47B8" w:rsidP="00FD47B8">
      <w:pPr>
        <w:pStyle w:val="Prrafodelista"/>
        <w:numPr>
          <w:ilvl w:val="0"/>
          <w:numId w:val="2"/>
        </w:numPr>
        <w:jc w:val="both"/>
        <w:rPr>
          <w:rFonts w:asciiTheme="majorHAnsi" w:hAnsiTheme="majorHAnsi" w:cstheme="majorHAnsi"/>
        </w:rPr>
      </w:pPr>
      <w:r w:rsidRPr="00391EE8">
        <w:rPr>
          <w:rFonts w:asciiTheme="majorHAnsi" w:hAnsiTheme="majorHAnsi" w:cstheme="majorHAnsi"/>
        </w:rPr>
        <w:t>No tener cubierta la teleasistencia a través del sistema de Atención a la Dependencia (Ley 39/2006, de 14 de diciembre, de Promoción de la Autonomía Personal y Atención a las personas en situación de dependencia).</w:t>
      </w:r>
    </w:p>
    <w:p w14:paraId="3AA38E46" w14:textId="77777777" w:rsidR="00A731A4" w:rsidRDefault="00A731A4" w:rsidP="00A731A4">
      <w:pPr>
        <w:jc w:val="both"/>
        <w:rPr>
          <w:rFonts w:asciiTheme="majorHAnsi" w:hAnsiTheme="majorHAnsi" w:cstheme="majorHAnsi"/>
        </w:rPr>
      </w:pPr>
    </w:p>
    <w:p w14:paraId="5C7C97C6" w14:textId="77777777" w:rsidR="00A731A4" w:rsidRPr="00A731A4" w:rsidRDefault="00A731A4" w:rsidP="00A731A4">
      <w:pPr>
        <w:jc w:val="both"/>
        <w:rPr>
          <w:rFonts w:asciiTheme="majorHAnsi" w:hAnsiTheme="majorHAnsi" w:cstheme="majorHAnsi"/>
        </w:rPr>
      </w:pPr>
    </w:p>
    <w:bookmarkEnd w:id="2"/>
    <w:p w14:paraId="348599ED" w14:textId="77777777" w:rsidR="00FD47B8" w:rsidRPr="00391EE8" w:rsidRDefault="00FD47B8" w:rsidP="00FD47B8">
      <w:pPr>
        <w:pStyle w:val="Prrafodelista"/>
        <w:jc w:val="both"/>
        <w:rPr>
          <w:rFonts w:asciiTheme="majorHAnsi" w:hAnsiTheme="majorHAnsi" w:cstheme="majorHAnsi"/>
        </w:rPr>
      </w:pPr>
    </w:p>
    <w:p w14:paraId="046EE47B" w14:textId="77777777" w:rsidR="00FD47B8" w:rsidRPr="00391EE8" w:rsidRDefault="00FD47B8" w:rsidP="00FD47B8">
      <w:pPr>
        <w:pStyle w:val="Prrafodelista"/>
        <w:numPr>
          <w:ilvl w:val="0"/>
          <w:numId w:val="3"/>
        </w:numPr>
        <w:jc w:val="both"/>
        <w:rPr>
          <w:rFonts w:asciiTheme="majorHAnsi" w:hAnsiTheme="majorHAnsi" w:cstheme="majorHAnsi"/>
          <w:b/>
          <w:bCs/>
        </w:rPr>
      </w:pPr>
      <w:r w:rsidRPr="00391EE8">
        <w:rPr>
          <w:rFonts w:asciiTheme="majorHAnsi" w:hAnsiTheme="majorHAnsi" w:cstheme="majorHAnsi"/>
          <w:b/>
          <w:bCs/>
        </w:rPr>
        <w:t>Procedimiento de acceso.</w:t>
      </w:r>
    </w:p>
    <w:p w14:paraId="2D3FEBD2"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El procedimiento se iniciará a instancia de parte, o por recomendación de los Servicios Sociales municipales. Las personas interesadas en obtener la prestación del Servicio de Teleasistencia Domiciliaria presentarán la solicitud por instancia a los Servicios Sociales municipales, según modelo normalizado, cumplimentada y suscrita por la persona solicitante o su representante.</w:t>
      </w:r>
    </w:p>
    <w:p w14:paraId="0846A66B"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La solicitud deberá ir acompañada de la documentación necesaria para acreditar el cumplimiento de los requisitos para acceder al servicio, y que permitan la valoración de la situación socio-económica, familiar y sanitaria de la/s persona/s solicitante/s (titular y beneficiarios/as).</w:t>
      </w:r>
    </w:p>
    <w:p w14:paraId="196B0328" w14:textId="77777777" w:rsidR="00FD47B8" w:rsidRPr="00391EE8" w:rsidRDefault="00FD47B8" w:rsidP="00FD47B8">
      <w:pPr>
        <w:pStyle w:val="Prrafodelista"/>
        <w:numPr>
          <w:ilvl w:val="0"/>
          <w:numId w:val="2"/>
        </w:numPr>
        <w:jc w:val="both"/>
        <w:rPr>
          <w:rFonts w:asciiTheme="majorHAnsi" w:hAnsiTheme="majorHAnsi" w:cstheme="majorHAnsi"/>
        </w:rPr>
      </w:pPr>
      <w:r w:rsidRPr="00391EE8">
        <w:rPr>
          <w:rFonts w:asciiTheme="majorHAnsi" w:hAnsiTheme="majorHAnsi" w:cstheme="majorHAnsi"/>
        </w:rPr>
        <w:t>Solicitud de instancia (Modelo normalizado).</w:t>
      </w:r>
    </w:p>
    <w:p w14:paraId="3964D66B" w14:textId="77777777" w:rsidR="00FD47B8" w:rsidRPr="00391EE8" w:rsidRDefault="00FD47B8" w:rsidP="00FD47B8">
      <w:pPr>
        <w:pStyle w:val="Prrafodelista"/>
        <w:numPr>
          <w:ilvl w:val="0"/>
          <w:numId w:val="2"/>
        </w:numPr>
        <w:jc w:val="both"/>
        <w:rPr>
          <w:rFonts w:asciiTheme="majorHAnsi" w:hAnsiTheme="majorHAnsi" w:cstheme="majorHAnsi"/>
        </w:rPr>
      </w:pPr>
      <w:r w:rsidRPr="00391EE8">
        <w:rPr>
          <w:rFonts w:asciiTheme="majorHAnsi" w:hAnsiTheme="majorHAnsi" w:cstheme="majorHAnsi"/>
        </w:rPr>
        <w:t>Justificación de ingresos económicos de la unidad familiar: AEAT, del INSS, de la TGSS, del SEPE y del catastro, de todos los miembros mayores de 16 años.</w:t>
      </w:r>
    </w:p>
    <w:p w14:paraId="6C82AC3F" w14:textId="77777777" w:rsidR="00FD47B8" w:rsidRPr="00391EE8" w:rsidRDefault="00FD47B8" w:rsidP="00FD47B8">
      <w:pPr>
        <w:pStyle w:val="Prrafodelista"/>
        <w:numPr>
          <w:ilvl w:val="0"/>
          <w:numId w:val="2"/>
        </w:numPr>
        <w:jc w:val="both"/>
        <w:rPr>
          <w:rFonts w:asciiTheme="majorHAnsi" w:hAnsiTheme="majorHAnsi" w:cstheme="majorHAnsi"/>
        </w:rPr>
      </w:pPr>
      <w:r w:rsidRPr="00391EE8">
        <w:rPr>
          <w:rFonts w:asciiTheme="majorHAnsi" w:hAnsiTheme="majorHAnsi" w:cstheme="majorHAnsi"/>
        </w:rPr>
        <w:t>Informe de salud para el reconocimiento de prestaciones sociales.</w:t>
      </w:r>
    </w:p>
    <w:p w14:paraId="6C16E3DF" w14:textId="77777777" w:rsidR="00FD47B8" w:rsidRPr="00391EE8" w:rsidRDefault="00FD47B8" w:rsidP="00FD47B8">
      <w:pPr>
        <w:pStyle w:val="Prrafodelista"/>
        <w:numPr>
          <w:ilvl w:val="0"/>
          <w:numId w:val="2"/>
        </w:numPr>
        <w:jc w:val="both"/>
        <w:rPr>
          <w:rFonts w:asciiTheme="majorHAnsi" w:hAnsiTheme="majorHAnsi" w:cstheme="majorHAnsi"/>
        </w:rPr>
      </w:pPr>
      <w:r w:rsidRPr="00391EE8">
        <w:rPr>
          <w:rFonts w:asciiTheme="majorHAnsi" w:hAnsiTheme="majorHAnsi" w:cstheme="majorHAnsi"/>
        </w:rPr>
        <w:t>Copia del documento acreditativo de la identidad de la persona solicitante y de las otras personas miembros de la unidad de convivencia: DNI/NIF/NIE. En caso de menores de edad, libro de familia o certificado del registro civil.</w:t>
      </w:r>
    </w:p>
    <w:p w14:paraId="4530CCEF" w14:textId="77777777" w:rsidR="00FD47B8" w:rsidRPr="00391EE8" w:rsidRDefault="00FD47B8" w:rsidP="00FD47B8">
      <w:pPr>
        <w:pStyle w:val="Prrafodelista"/>
        <w:numPr>
          <w:ilvl w:val="0"/>
          <w:numId w:val="2"/>
        </w:numPr>
        <w:jc w:val="both"/>
        <w:rPr>
          <w:rFonts w:asciiTheme="majorHAnsi" w:hAnsiTheme="majorHAnsi" w:cstheme="majorHAnsi"/>
        </w:rPr>
      </w:pPr>
      <w:r w:rsidRPr="00391EE8">
        <w:rPr>
          <w:rFonts w:asciiTheme="majorHAnsi" w:hAnsiTheme="majorHAnsi" w:cstheme="majorHAnsi"/>
        </w:rPr>
        <w:t>En caso de divorcio o separación, sentencia judicial o convenio regulador donde indique las medidas paterno/materno – filiales adoptadas.</w:t>
      </w:r>
    </w:p>
    <w:p w14:paraId="7C32CE74" w14:textId="77777777" w:rsidR="00FD47B8" w:rsidRPr="00391EE8" w:rsidRDefault="00FD47B8" w:rsidP="00FD47B8">
      <w:pPr>
        <w:pStyle w:val="Prrafodelista"/>
        <w:numPr>
          <w:ilvl w:val="0"/>
          <w:numId w:val="2"/>
        </w:numPr>
        <w:jc w:val="both"/>
        <w:rPr>
          <w:rFonts w:asciiTheme="majorHAnsi" w:hAnsiTheme="majorHAnsi" w:cstheme="majorHAnsi"/>
        </w:rPr>
      </w:pPr>
      <w:r w:rsidRPr="00391EE8">
        <w:rPr>
          <w:rFonts w:asciiTheme="majorHAnsi" w:hAnsiTheme="majorHAnsi" w:cstheme="majorHAnsi"/>
        </w:rPr>
        <w:t>Certificado de empadronamiento: convivencia/antigüedad.</w:t>
      </w:r>
    </w:p>
    <w:p w14:paraId="44272BFB" w14:textId="77777777" w:rsidR="00FD47B8" w:rsidRPr="00391EE8" w:rsidRDefault="00FD47B8" w:rsidP="00FD47B8">
      <w:pPr>
        <w:pStyle w:val="Prrafodelista"/>
        <w:numPr>
          <w:ilvl w:val="0"/>
          <w:numId w:val="2"/>
        </w:numPr>
        <w:jc w:val="both"/>
        <w:rPr>
          <w:rFonts w:asciiTheme="majorHAnsi" w:hAnsiTheme="majorHAnsi" w:cstheme="majorHAnsi"/>
        </w:rPr>
      </w:pPr>
      <w:r w:rsidRPr="00391EE8">
        <w:rPr>
          <w:rFonts w:asciiTheme="majorHAnsi" w:hAnsiTheme="majorHAnsi" w:cstheme="majorHAnsi"/>
        </w:rPr>
        <w:t>Copia de la Tarjeta Sanitaria del/la solicitante y, en su caso, resto de personas beneficiarias.</w:t>
      </w:r>
    </w:p>
    <w:p w14:paraId="2DCF0F21" w14:textId="77777777" w:rsidR="00FD47B8" w:rsidRPr="00391EE8" w:rsidRDefault="00FD47B8" w:rsidP="00FD47B8">
      <w:pPr>
        <w:pStyle w:val="Prrafodelista"/>
        <w:numPr>
          <w:ilvl w:val="0"/>
          <w:numId w:val="2"/>
        </w:numPr>
        <w:jc w:val="both"/>
        <w:rPr>
          <w:rFonts w:asciiTheme="majorHAnsi" w:hAnsiTheme="majorHAnsi" w:cstheme="majorHAnsi"/>
        </w:rPr>
      </w:pPr>
      <w:r w:rsidRPr="00391EE8">
        <w:rPr>
          <w:rFonts w:asciiTheme="majorHAnsi" w:hAnsiTheme="majorHAnsi" w:cstheme="majorHAnsi"/>
        </w:rPr>
        <w:t>Copia de la certificación del grado de discapacidad/diversidad funcional, en su caso.</w:t>
      </w:r>
    </w:p>
    <w:p w14:paraId="7B8441BF"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Las solicitudes se presentarán de forma presencial en las distintas oficinas municipales de atención al ciudadano, preferiblemente en los Servicios Sociales o a través de la sede electrónica del Ayuntamiento de Almoradí. Todo ello, sin perjuicio de otras formas de presentación previstas en el artículo 16.4 de la Ley 39/2015, de 1 de octubre, de Procedimiento Administrativo Común de las Administraciones Públicas. El plazo de presentación de solicitudes se realizará durante todo el año.</w:t>
      </w:r>
    </w:p>
    <w:p w14:paraId="1BDB37A5"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En caso de que la documentación esté incompleta, se requerirá a la persona solicitante, para que subsane la/s falta/s y acompañe los documentos preceptivos, con indicación de que si así no lo hiciera se tendrá por desistida su petición.</w:t>
      </w:r>
    </w:p>
    <w:p w14:paraId="43F28723" w14:textId="77777777" w:rsidR="00FD47B8" w:rsidRPr="00391EE8" w:rsidRDefault="00FD47B8" w:rsidP="00FD47B8">
      <w:pPr>
        <w:jc w:val="both"/>
        <w:rPr>
          <w:rFonts w:asciiTheme="majorHAnsi" w:hAnsiTheme="majorHAnsi" w:cstheme="majorHAnsi"/>
          <w:b/>
          <w:bCs/>
          <w:u w:val="single"/>
        </w:rPr>
      </w:pPr>
      <w:r w:rsidRPr="00391EE8">
        <w:rPr>
          <w:rFonts w:asciiTheme="majorHAnsi" w:hAnsiTheme="majorHAnsi" w:cstheme="majorHAnsi"/>
          <w:b/>
          <w:bCs/>
          <w:u w:val="single"/>
        </w:rPr>
        <w:t>Tramitación del expediente</w:t>
      </w:r>
    </w:p>
    <w:p w14:paraId="4A372D85"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Para la instrucción del procedimiento se podrán realizar de oficio cuantas actuaciones se estimen</w:t>
      </w:r>
    </w:p>
    <w:p w14:paraId="41DA1F0F"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necesarias para la determinación, conocimiento y comprobación de los datos en virtud de los cuales ha de pronunciarse la resolución de concesión o denegación del servicio, pudiendo requerir a la persona solicitante las aclaraciones o documentación adicional necesaria para resolver. En el supuesto de inactividad de la persona interesada en la cumplimentación del trámite, se le advertirá, que, transcurridos tres meses, se producirá la caducidad del procedimiento, en virtud de lo dispuesto en el artículo 95 de la ley 39/2015 de Procedimiento Administrativo.</w:t>
      </w:r>
    </w:p>
    <w:p w14:paraId="67E650D2"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 xml:space="preserve">La valoración de la necesidad del servicio será realizada por el/la Trabajador/a social de referencia del Centro Social, mediante la emisión de informe preceptivo con propuesta de procedencia o no </w:t>
      </w:r>
      <w:r w:rsidRPr="00391EE8">
        <w:rPr>
          <w:rFonts w:asciiTheme="majorHAnsi" w:hAnsiTheme="majorHAnsi" w:cstheme="majorHAnsi"/>
        </w:rPr>
        <w:lastRenderedPageBreak/>
        <w:t>de concesión del servicio, así como de una puntuación global que determinará el orden de preferencia para la adjudicación del servicio.</w:t>
      </w:r>
    </w:p>
    <w:p w14:paraId="09B78858"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Siempre que haya terminales disponibles se propondrá la concesión de todas las solicitudes que reúnan los requisitos exigidos para acceso al servicio. En caso contrario, se incluirá la solicitud valorada en lista de espera. El orden en la misma vendrá determinado por la puntuación obtenida en el baremo. A igual puntuación, tendrá prioridad el expediente correspondiente a la persona con menores recursos económicos, aquellos casos de carencia de red social o familiar de apoyo, si aun así persistiera el empate, tendrá prioridad la solicitud con más antigüedad.</w:t>
      </w:r>
    </w:p>
    <w:p w14:paraId="60F65BB4" w14:textId="77777777" w:rsidR="00FD47B8" w:rsidRPr="00391EE8" w:rsidRDefault="00FD47B8" w:rsidP="00FD47B8">
      <w:pPr>
        <w:jc w:val="both"/>
        <w:rPr>
          <w:rFonts w:asciiTheme="majorHAnsi" w:hAnsiTheme="majorHAnsi" w:cstheme="majorHAnsi"/>
          <w:b/>
          <w:bCs/>
          <w:u w:val="single"/>
        </w:rPr>
      </w:pPr>
      <w:r w:rsidRPr="00391EE8">
        <w:rPr>
          <w:rFonts w:asciiTheme="majorHAnsi" w:hAnsiTheme="majorHAnsi" w:cstheme="majorHAnsi"/>
          <w:b/>
          <w:bCs/>
          <w:u w:val="single"/>
        </w:rPr>
        <w:t>Resolución</w:t>
      </w:r>
    </w:p>
    <w:p w14:paraId="6628EA05"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El expediente de concesión de la prestación del servicio de teleasistencia domiciliaria municipal, será resuelto por la comisión de servicio, a propuesta del/la Trabajador/a Social que haya recogido la demanda.</w:t>
      </w:r>
    </w:p>
    <w:p w14:paraId="4AA6B5A8"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La resolución será notificada al beneficiario/a, o su representante legal y se comunicará a la Entidad que presta el Servicio para su puesta en marcha.</w:t>
      </w:r>
    </w:p>
    <w:p w14:paraId="7893C0D3" w14:textId="77777777" w:rsidR="00FD47B8" w:rsidRPr="00391EE8" w:rsidRDefault="00FD47B8" w:rsidP="00FD47B8">
      <w:pPr>
        <w:pStyle w:val="Prrafodelista"/>
        <w:jc w:val="both"/>
        <w:rPr>
          <w:rFonts w:asciiTheme="majorHAnsi" w:hAnsiTheme="majorHAnsi" w:cstheme="majorHAnsi"/>
          <w:b/>
          <w:bCs/>
        </w:rPr>
      </w:pPr>
    </w:p>
    <w:p w14:paraId="575953D7" w14:textId="77777777" w:rsidR="00FD47B8" w:rsidRPr="00391EE8" w:rsidRDefault="00FD47B8" w:rsidP="00FD47B8">
      <w:pPr>
        <w:pStyle w:val="Prrafodelista"/>
        <w:numPr>
          <w:ilvl w:val="0"/>
          <w:numId w:val="3"/>
        </w:numPr>
        <w:jc w:val="both"/>
        <w:rPr>
          <w:rFonts w:asciiTheme="majorHAnsi" w:hAnsiTheme="majorHAnsi" w:cstheme="majorHAnsi"/>
          <w:b/>
          <w:bCs/>
        </w:rPr>
      </w:pPr>
      <w:r w:rsidRPr="00391EE8">
        <w:rPr>
          <w:rFonts w:asciiTheme="majorHAnsi" w:hAnsiTheme="majorHAnsi" w:cstheme="majorHAnsi"/>
          <w:b/>
          <w:bCs/>
        </w:rPr>
        <w:t>Alta, modificación, suspensión o extinción del servicio.</w:t>
      </w:r>
    </w:p>
    <w:p w14:paraId="18F23C3E" w14:textId="77777777" w:rsidR="00FD47B8" w:rsidRPr="00391EE8" w:rsidRDefault="00FD47B8" w:rsidP="00FD47B8">
      <w:pPr>
        <w:jc w:val="both"/>
        <w:rPr>
          <w:rFonts w:asciiTheme="majorHAnsi" w:hAnsiTheme="majorHAnsi" w:cstheme="majorHAnsi"/>
          <w:b/>
          <w:bCs/>
          <w:u w:val="single"/>
        </w:rPr>
      </w:pPr>
      <w:r w:rsidRPr="00391EE8">
        <w:rPr>
          <w:rFonts w:asciiTheme="majorHAnsi" w:hAnsiTheme="majorHAnsi" w:cstheme="majorHAnsi"/>
          <w:b/>
          <w:bCs/>
          <w:u w:val="single"/>
        </w:rPr>
        <w:t>Alta en el servicio</w:t>
      </w:r>
    </w:p>
    <w:p w14:paraId="1FFDE7E6"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1.- Corresponde al Trabajador/a Social municipal responsable del programa TAD comunicar a la empresa adjudicataria, el alta de la nueva persona usuaria y la información básica necesaria para la instalación y puesta en marcha del servicio.</w:t>
      </w:r>
    </w:p>
    <w:p w14:paraId="6AB62012"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2.- El plazo de instalación desde la comunicación de alta por los servicios sociales, será de 15 días naturales. La empresa contratada se pondrá en contacto con la persona usuaria para proceder a la instalación de los terminales o dispositivos necesarios para el funcionamiento del servicio. La empresa comunicará al Trabajador/a Social municipal responsable la fecha de la colocación del terminal en el domicilio de las nuevas personas usuarias y, por tanto, el inicio de la prestación del servicio.</w:t>
      </w:r>
    </w:p>
    <w:p w14:paraId="67F9313F"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3.- La instalación se realizará por personal operario especializado, previa cita concertada con la persona usuaria, debidamente acreditado, que será responsable de informar a la persona usuaria sobre el funcionamiento y características de los terminales y dispositivos. No se dará por concluida la instalación hasta haber realizado las correspondientes valoraciones del funcionamiento del sistema, comprobando que las personas usuarias han entendido su manejo.</w:t>
      </w:r>
    </w:p>
    <w:p w14:paraId="5DE32E81"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4.- Una vez iniciado el servicio, se llevará a cabo un seguimiento de cada caso, por parte de la empresa que resulte adjudicataria del servicio, mediante llamadas periódicas.</w:t>
      </w:r>
    </w:p>
    <w:p w14:paraId="6F7BE4ED" w14:textId="77777777" w:rsidR="00FD47B8" w:rsidRPr="00391EE8" w:rsidRDefault="00FD47B8" w:rsidP="00FD47B8">
      <w:pPr>
        <w:jc w:val="both"/>
        <w:rPr>
          <w:rFonts w:asciiTheme="majorHAnsi" w:hAnsiTheme="majorHAnsi" w:cstheme="majorHAnsi"/>
          <w:b/>
          <w:bCs/>
          <w:u w:val="single"/>
        </w:rPr>
      </w:pPr>
      <w:r w:rsidRPr="00391EE8">
        <w:rPr>
          <w:rFonts w:asciiTheme="majorHAnsi" w:hAnsiTheme="majorHAnsi" w:cstheme="majorHAnsi"/>
          <w:b/>
          <w:bCs/>
          <w:u w:val="single"/>
        </w:rPr>
        <w:t>Modificación</w:t>
      </w:r>
    </w:p>
    <w:p w14:paraId="7F0A3EAC"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Una vez concedido el Servicio, puede producirse una alteración de las circunstancias que dé lugar a nuevas situaciones, como es el caso del fallecimiento de la persona titular del Servicio. En este caso, si hubiera persona beneficiaria, ésta continuará con el terminal, pasando a ser titular del mismo, siempre y cuando reúna los requisitos determinados en el presente Reglamento.</w:t>
      </w:r>
    </w:p>
    <w:p w14:paraId="47133FF3" w14:textId="77777777" w:rsidR="00FD47B8" w:rsidRPr="00391EE8" w:rsidRDefault="00FD47B8" w:rsidP="00FD47B8">
      <w:pPr>
        <w:jc w:val="both"/>
        <w:rPr>
          <w:rFonts w:asciiTheme="majorHAnsi" w:hAnsiTheme="majorHAnsi" w:cstheme="majorHAnsi"/>
          <w:b/>
          <w:bCs/>
          <w:u w:val="single"/>
        </w:rPr>
      </w:pPr>
      <w:r w:rsidRPr="00391EE8">
        <w:rPr>
          <w:rFonts w:asciiTheme="majorHAnsi" w:hAnsiTheme="majorHAnsi" w:cstheme="majorHAnsi"/>
          <w:b/>
          <w:bCs/>
          <w:u w:val="single"/>
        </w:rPr>
        <w:t>Suspensión Temporal</w:t>
      </w:r>
    </w:p>
    <w:p w14:paraId="488923AB"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lastRenderedPageBreak/>
        <w:t>1.-La suspensión temporal del servicio de TAD, se producirá por la ausencia temporal de la persona usuaria de su domicilio, motivada por distintas causas como pueden ser: hospitalización, acogimiento temporal con familiares, vacaciones, ingresos temporales en centros residenciales, u otros motivos similares que determinan la interrupción de la comunicación entre la persona usuaria y el Centro de Atención.</w:t>
      </w:r>
    </w:p>
    <w:p w14:paraId="502A4185"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2.-Esta suspensión temporal se producirá, bien cuando la persona usuaria o sus familiares comuniquen directamente la situación al Centro de Atención a través del terminal, bien cuando los servicios sociales municipales comuniquen a la empresa la ausencia del usuario, bien cuando desde el propio Centro de Atención se detecte la ausencia de la persona usuaria de su domicilio a través de llamadas de seguimiento general periódico, en tal caso la empresa adjudicataria deberá de informar al Trabajador/a Social responsable del servicio de Teleasistencia municipal.</w:t>
      </w:r>
    </w:p>
    <w:p w14:paraId="00206276"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3.-Durante este periodo de baja temporal la empresa adjudicataria del servicio realizará un seguimiento a través de una llamada mensual, a fin de comprobar si hay que reactivar el servicio o dar de baja definitivamente.</w:t>
      </w:r>
    </w:p>
    <w:p w14:paraId="756E05DB"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4.-El periodo máximo de suspensión del servicio no podrá exceder de tres meses, salvo causa justificada valorada por el/la Trabajador/a Social responsable del expediente.</w:t>
      </w:r>
    </w:p>
    <w:p w14:paraId="18E39D38"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5.-Para que la reactivación del servicio se produzca, la misma se deberá solicitar a los servicios sociales municipales, a través del Trabajador/a Social encargado del expediente.</w:t>
      </w:r>
    </w:p>
    <w:p w14:paraId="6F133C8A"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6.- Tanto la suspensión como la reactivación del servicio, tendrá efecto desde el momento en que se produzca la comunicación al Centro de Atención, por el /la Trabajador/a Social responsable del expediente. En caso de suspensión por parte de la propia persona interesada o un familiar directamente a la empresa adjudicataria, esta deberá informar al Trabajador/a Social responsable de la Teleasistencia municipal, quien acordará con la empresa la suspensión.</w:t>
      </w:r>
    </w:p>
    <w:p w14:paraId="50067A1C" w14:textId="77777777" w:rsidR="00FD47B8" w:rsidRPr="00391EE8" w:rsidRDefault="00FD47B8" w:rsidP="00FD47B8">
      <w:pPr>
        <w:jc w:val="both"/>
        <w:rPr>
          <w:rFonts w:asciiTheme="majorHAnsi" w:hAnsiTheme="majorHAnsi" w:cstheme="majorHAnsi"/>
          <w:b/>
          <w:bCs/>
          <w:u w:val="single"/>
        </w:rPr>
      </w:pPr>
      <w:r w:rsidRPr="00391EE8">
        <w:rPr>
          <w:rFonts w:asciiTheme="majorHAnsi" w:hAnsiTheme="majorHAnsi" w:cstheme="majorHAnsi"/>
          <w:b/>
          <w:bCs/>
          <w:u w:val="single"/>
        </w:rPr>
        <w:t>Baja definitiva y extinción del Servicio</w:t>
      </w:r>
    </w:p>
    <w:p w14:paraId="2387674E"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La baja definitiva produce la finalización de la prestación del servicio y la retirada de todo el equipamiento técnico del domicilio de la persona usuaria. La extinción del servicio se producirá en los siguientes casos:</w:t>
      </w:r>
    </w:p>
    <w:p w14:paraId="1C92DABA"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a) Dejar de reunir los requisitos establecidos para el derecho al servicio o las causas que lo motivaron.</w:t>
      </w:r>
    </w:p>
    <w:p w14:paraId="48DDDEAC"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b) Cuando la instalación del equipo de Teleasistencia no se produzca dentro de los dos meses siguientes a la concesión del mismo, por causa imputable a la persona usuaria.</w:t>
      </w:r>
    </w:p>
    <w:p w14:paraId="02B442CE"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c) Por agotar el plazo máximo de suspensión temporal al permanecer fuera del domicilio habitual más de tres meses (salvo causa debidamente justificada).</w:t>
      </w:r>
    </w:p>
    <w:p w14:paraId="587395E7"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d) A petición de la propia persona usuaria, o de sus familiares, en caso de incapacidad de aquella.</w:t>
      </w:r>
    </w:p>
    <w:p w14:paraId="654A9A2E"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e) Por incumplimiento reiterado por parte de la persona usuaria de sus obligaciones de colaboración o contractuales que dificulten o hagan inviable la prestación del servicio.</w:t>
      </w:r>
    </w:p>
    <w:p w14:paraId="7A09D0B1"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f) Por no utilizar correctamente el servicio conforme a las indicaciones de la Entidad que lo presta, u obstaculizar el seguimiento y comprobación del funcionamiento del sistema.</w:t>
      </w:r>
    </w:p>
    <w:p w14:paraId="65980B69"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g) Por traslado del domicilio fuera del término municipal de Almoradí.</w:t>
      </w:r>
    </w:p>
    <w:p w14:paraId="14FAB7C1"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lastRenderedPageBreak/>
        <w:t>h) Por obtener la persona usuaria la calificación de dependiente, según establece la normativa reguladora de la dependencia, y pasar a disfrutar de la prestación de la Teleasistencia domiciliaria dentro de aquel sistema.</w:t>
      </w:r>
    </w:p>
    <w:p w14:paraId="71681D35"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i) Por ingreso en centro residencial o centro de día.</w:t>
      </w:r>
    </w:p>
    <w:p w14:paraId="42358000"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j) Por defunción de la persona usuaria.</w:t>
      </w:r>
    </w:p>
    <w:p w14:paraId="197C62AF"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k) Por supresión del Servicio.</w:t>
      </w:r>
    </w:p>
    <w:p w14:paraId="53E28F84" w14:textId="77777777" w:rsidR="00FD47B8" w:rsidRPr="00391EE8" w:rsidRDefault="00FD47B8" w:rsidP="00FD47B8">
      <w:pPr>
        <w:pStyle w:val="Prrafodelista"/>
        <w:numPr>
          <w:ilvl w:val="0"/>
          <w:numId w:val="4"/>
        </w:numPr>
        <w:jc w:val="both"/>
        <w:rPr>
          <w:rFonts w:asciiTheme="majorHAnsi" w:hAnsiTheme="majorHAnsi" w:cstheme="majorHAnsi"/>
          <w:b/>
          <w:bCs/>
        </w:rPr>
      </w:pPr>
      <w:r w:rsidRPr="00391EE8">
        <w:rPr>
          <w:rFonts w:asciiTheme="majorHAnsi" w:hAnsiTheme="majorHAnsi" w:cstheme="majorHAnsi"/>
          <w:b/>
          <w:bCs/>
        </w:rPr>
        <w:t>Baremo de valoración de solicitudes: Criterios que permiten identificar la situación de necesidad de las personas solicitantes.</w:t>
      </w:r>
    </w:p>
    <w:p w14:paraId="35A8A0C8" w14:textId="77777777" w:rsidR="00FD47B8" w:rsidRPr="00391EE8" w:rsidRDefault="00FD47B8" w:rsidP="00FD47B8">
      <w:pPr>
        <w:jc w:val="both"/>
        <w:rPr>
          <w:rFonts w:asciiTheme="majorHAnsi" w:hAnsiTheme="majorHAnsi" w:cstheme="majorHAnsi"/>
          <w:b/>
          <w:bCs/>
        </w:rPr>
      </w:pPr>
      <w:r w:rsidRPr="00391EE8">
        <w:rPr>
          <w:rFonts w:asciiTheme="majorHAnsi" w:hAnsiTheme="majorHAnsi" w:cstheme="majorHAnsi"/>
          <w:b/>
          <w:bCs/>
          <w:u w:val="single"/>
        </w:rPr>
        <w:t>Nivel de ingresos mensuales</w:t>
      </w:r>
      <w:r w:rsidRPr="00391EE8">
        <w:rPr>
          <w:rFonts w:asciiTheme="majorHAnsi" w:hAnsiTheme="majorHAnsi" w:cstheme="majorHAnsi"/>
          <w:b/>
          <w:bCs/>
        </w:rPr>
        <w:t>:</w:t>
      </w:r>
    </w:p>
    <w:p w14:paraId="212CECBA"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Menos del 100% del IPREM........................................................................... 4 puntos.</w:t>
      </w:r>
    </w:p>
    <w:p w14:paraId="53826DC4"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De 100 al 120% del IPREM............................................................................ 3 puntos.</w:t>
      </w:r>
    </w:p>
    <w:p w14:paraId="4DB9DC02"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Más de 120% hasta 140% del IPREM........................................................... 2 puntos.</w:t>
      </w:r>
    </w:p>
    <w:p w14:paraId="6E3A1077"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Más de 140% hasta 150% del IPREM......................................................... 1 punto.</w:t>
      </w:r>
    </w:p>
    <w:p w14:paraId="449699F8" w14:textId="77777777" w:rsidR="00FD47B8" w:rsidRPr="00391EE8" w:rsidRDefault="00FD47B8" w:rsidP="00FD47B8">
      <w:pPr>
        <w:jc w:val="both"/>
        <w:rPr>
          <w:rFonts w:asciiTheme="majorHAnsi" w:hAnsiTheme="majorHAnsi" w:cstheme="majorHAnsi"/>
          <w:b/>
          <w:bCs/>
        </w:rPr>
      </w:pPr>
      <w:r w:rsidRPr="00391EE8">
        <w:rPr>
          <w:rFonts w:asciiTheme="majorHAnsi" w:hAnsiTheme="majorHAnsi" w:cstheme="majorHAnsi"/>
        </w:rPr>
        <w:t>Más de 150% IPREM...................................................................................... excluido</w:t>
      </w:r>
      <w:r w:rsidRPr="00391EE8">
        <w:rPr>
          <w:rFonts w:asciiTheme="majorHAnsi" w:hAnsiTheme="majorHAnsi" w:cstheme="majorHAnsi"/>
          <w:b/>
          <w:bCs/>
        </w:rPr>
        <w:t>.</w:t>
      </w:r>
    </w:p>
    <w:p w14:paraId="609D98EE"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 xml:space="preserve">Los ingresos se ponderarán en función del número de miembros que convivan en el domicilio y se calcularán multiplicando la Renta mensual por el cociente de ponderación (RM*N). </w:t>
      </w:r>
    </w:p>
    <w:p w14:paraId="1900DA80"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RM (renta mensual): ingresos anuales de todos los miembros de la unidad familiar divididos por 12.</w:t>
      </w:r>
    </w:p>
    <w:p w14:paraId="50CB1387"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N: Cociente de ponderación:</w:t>
      </w:r>
    </w:p>
    <w:p w14:paraId="19B8F045"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- 1 miembro: 1.</w:t>
      </w:r>
    </w:p>
    <w:p w14:paraId="66E652D1"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- 2 miembros: 0,85.</w:t>
      </w:r>
    </w:p>
    <w:p w14:paraId="2D040E45"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- 3 miembros: 0,80.</w:t>
      </w:r>
    </w:p>
    <w:p w14:paraId="0FA42797"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- 4 miembros: 0,75.</w:t>
      </w:r>
    </w:p>
    <w:p w14:paraId="278F7A03"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- 5 miembros: 0,70.</w:t>
      </w:r>
    </w:p>
    <w:p w14:paraId="46489ABC" w14:textId="77777777" w:rsidR="00FD47B8" w:rsidRPr="00391EE8" w:rsidRDefault="00FD47B8" w:rsidP="00FD47B8">
      <w:pPr>
        <w:jc w:val="both"/>
        <w:rPr>
          <w:rFonts w:asciiTheme="majorHAnsi" w:hAnsiTheme="majorHAnsi" w:cstheme="majorHAnsi"/>
          <w:b/>
          <w:bCs/>
          <w:u w:val="single"/>
        </w:rPr>
      </w:pPr>
      <w:r w:rsidRPr="00391EE8">
        <w:rPr>
          <w:rFonts w:asciiTheme="majorHAnsi" w:hAnsiTheme="majorHAnsi" w:cstheme="majorHAnsi"/>
          <w:b/>
          <w:bCs/>
          <w:u w:val="single"/>
        </w:rPr>
        <w:t>Unidad de convivencia:</w:t>
      </w:r>
    </w:p>
    <w:p w14:paraId="6A64E95F"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Persona sola con problemas de movilidad.................................................. 3 puntos.</w:t>
      </w:r>
    </w:p>
    <w:p w14:paraId="3C59E1DD"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Persona sola.................................................................................................. 2 puntos.</w:t>
      </w:r>
    </w:p>
    <w:p w14:paraId="5F3ABAE4"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Más de una persona, alguna con dependencia............................................1 punto.</w:t>
      </w:r>
    </w:p>
    <w:p w14:paraId="6B20B456"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Más de una persona, ninguna con dependencia..................................... 0 puntos.</w:t>
      </w:r>
    </w:p>
    <w:p w14:paraId="60B33C94" w14:textId="77777777" w:rsidR="00FD47B8" w:rsidRPr="00391EE8" w:rsidRDefault="00FD47B8" w:rsidP="00FD47B8">
      <w:pPr>
        <w:jc w:val="both"/>
        <w:rPr>
          <w:rFonts w:asciiTheme="majorHAnsi" w:hAnsiTheme="majorHAnsi" w:cstheme="majorHAnsi"/>
          <w:b/>
          <w:bCs/>
          <w:u w:val="single"/>
        </w:rPr>
      </w:pPr>
      <w:r w:rsidRPr="00391EE8">
        <w:rPr>
          <w:rFonts w:asciiTheme="majorHAnsi" w:hAnsiTheme="majorHAnsi" w:cstheme="majorHAnsi"/>
          <w:b/>
          <w:bCs/>
          <w:u w:val="single"/>
        </w:rPr>
        <w:t>Apoyo familiar:</w:t>
      </w:r>
    </w:p>
    <w:p w14:paraId="5727E4FD"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No cuenta con apoyo familiar en el municipio........................................ 2 puntos.</w:t>
      </w:r>
    </w:p>
    <w:p w14:paraId="308894FA"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Cuenta con apoyo familiar en el municipio.............................................. 0 puntos.</w:t>
      </w:r>
    </w:p>
    <w:p w14:paraId="02C81736" w14:textId="77777777" w:rsidR="00FD47B8" w:rsidRPr="00391EE8" w:rsidRDefault="00FD47B8" w:rsidP="00FD47B8">
      <w:pPr>
        <w:jc w:val="both"/>
        <w:rPr>
          <w:rFonts w:asciiTheme="majorHAnsi" w:hAnsiTheme="majorHAnsi" w:cstheme="majorHAnsi"/>
          <w:b/>
          <w:bCs/>
          <w:u w:val="single"/>
        </w:rPr>
      </w:pPr>
      <w:r w:rsidRPr="00391EE8">
        <w:rPr>
          <w:rFonts w:asciiTheme="majorHAnsi" w:hAnsiTheme="majorHAnsi" w:cstheme="majorHAnsi"/>
          <w:b/>
          <w:bCs/>
          <w:u w:val="single"/>
        </w:rPr>
        <w:t>Ubicación vivienda:</w:t>
      </w:r>
    </w:p>
    <w:p w14:paraId="512F24AB"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lastRenderedPageBreak/>
        <w:t>Casco urbano.............................................................................................0 puntos.</w:t>
      </w:r>
    </w:p>
    <w:p w14:paraId="189E9ADA"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Alejada del casco urbano...........................................................................2 puntos.</w:t>
      </w:r>
    </w:p>
    <w:p w14:paraId="17A768CD" w14:textId="77777777" w:rsidR="00FD47B8" w:rsidRPr="00391EE8" w:rsidRDefault="00FD47B8" w:rsidP="00FD47B8">
      <w:pPr>
        <w:jc w:val="both"/>
        <w:rPr>
          <w:rFonts w:asciiTheme="majorHAnsi" w:hAnsiTheme="majorHAnsi" w:cstheme="majorHAnsi"/>
          <w:b/>
          <w:bCs/>
          <w:u w:val="single"/>
        </w:rPr>
      </w:pPr>
      <w:r w:rsidRPr="00391EE8">
        <w:rPr>
          <w:rFonts w:asciiTheme="majorHAnsi" w:hAnsiTheme="majorHAnsi" w:cstheme="majorHAnsi"/>
          <w:b/>
          <w:bCs/>
          <w:u w:val="single"/>
        </w:rPr>
        <w:t>Discapacidad (en función del Informe/certificado médico aportado):</w:t>
      </w:r>
    </w:p>
    <w:p w14:paraId="0C6C3E84"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 xml:space="preserve">Alta (Grados total y grave según el índice de </w:t>
      </w:r>
      <w:proofErr w:type="spellStart"/>
      <w:r w:rsidRPr="00391EE8">
        <w:rPr>
          <w:rFonts w:asciiTheme="majorHAnsi" w:hAnsiTheme="majorHAnsi" w:cstheme="majorHAnsi"/>
        </w:rPr>
        <w:t>Barther</w:t>
      </w:r>
      <w:proofErr w:type="spellEnd"/>
      <w:r w:rsidRPr="00391EE8">
        <w:rPr>
          <w:rFonts w:asciiTheme="majorHAnsi" w:hAnsiTheme="majorHAnsi" w:cstheme="majorHAnsi"/>
        </w:rPr>
        <w:t xml:space="preserve"> o con más de un 65% según certificado de Discapacidad/Diversidad funcional) ........................................... 3 puntos.</w:t>
      </w:r>
    </w:p>
    <w:p w14:paraId="2FA710B7"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 xml:space="preserve">Media (Grado moderado según el índice de </w:t>
      </w:r>
      <w:proofErr w:type="spellStart"/>
      <w:r w:rsidRPr="00391EE8">
        <w:rPr>
          <w:rFonts w:asciiTheme="majorHAnsi" w:hAnsiTheme="majorHAnsi" w:cstheme="majorHAnsi"/>
        </w:rPr>
        <w:t>Barther</w:t>
      </w:r>
      <w:proofErr w:type="spellEnd"/>
      <w:r w:rsidRPr="00391EE8">
        <w:rPr>
          <w:rFonts w:asciiTheme="majorHAnsi" w:hAnsiTheme="majorHAnsi" w:cstheme="majorHAnsi"/>
        </w:rPr>
        <w:t xml:space="preserve"> o entre el 45% y el 64% según certificado de Discapacidad/Diversidad funcional) ............................................ 2 puntos.</w:t>
      </w:r>
    </w:p>
    <w:p w14:paraId="37391040"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 xml:space="preserve">Baja (Grado leve según el índice de </w:t>
      </w:r>
      <w:proofErr w:type="spellStart"/>
      <w:r w:rsidRPr="00391EE8">
        <w:rPr>
          <w:rFonts w:asciiTheme="majorHAnsi" w:hAnsiTheme="majorHAnsi" w:cstheme="majorHAnsi"/>
        </w:rPr>
        <w:t>Barther</w:t>
      </w:r>
      <w:proofErr w:type="spellEnd"/>
      <w:r w:rsidRPr="00391EE8">
        <w:rPr>
          <w:rFonts w:asciiTheme="majorHAnsi" w:hAnsiTheme="majorHAnsi" w:cstheme="majorHAnsi"/>
        </w:rPr>
        <w:t xml:space="preserve"> o entre el 33% y el 44% según certificado de Discapacidad/Diversidad funcional) ............................................ 1 punto.</w:t>
      </w:r>
    </w:p>
    <w:p w14:paraId="233143F0"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 xml:space="preserve">Sin discapacidad (Independientes según el índice de </w:t>
      </w:r>
      <w:proofErr w:type="spellStart"/>
      <w:r w:rsidRPr="00391EE8">
        <w:rPr>
          <w:rFonts w:asciiTheme="majorHAnsi" w:hAnsiTheme="majorHAnsi" w:cstheme="majorHAnsi"/>
        </w:rPr>
        <w:t>Barther</w:t>
      </w:r>
      <w:proofErr w:type="spellEnd"/>
      <w:r w:rsidRPr="00391EE8">
        <w:rPr>
          <w:rFonts w:asciiTheme="majorHAnsi" w:hAnsiTheme="majorHAnsi" w:cstheme="majorHAnsi"/>
        </w:rPr>
        <w:t xml:space="preserve"> o con menos del 33% según certificado de Discapacidad/Diversidad funcional) ……………………0 puntos.</w:t>
      </w:r>
    </w:p>
    <w:p w14:paraId="34081C1D" w14:textId="77777777" w:rsidR="00FD47B8" w:rsidRPr="00391EE8" w:rsidRDefault="00FD47B8" w:rsidP="00FD47B8">
      <w:pPr>
        <w:pStyle w:val="Prrafodelista"/>
        <w:numPr>
          <w:ilvl w:val="0"/>
          <w:numId w:val="3"/>
        </w:numPr>
        <w:jc w:val="both"/>
        <w:rPr>
          <w:rFonts w:asciiTheme="majorHAnsi" w:hAnsiTheme="majorHAnsi" w:cstheme="majorHAnsi"/>
          <w:b/>
          <w:bCs/>
        </w:rPr>
      </w:pPr>
      <w:r w:rsidRPr="00391EE8">
        <w:rPr>
          <w:rFonts w:asciiTheme="majorHAnsi" w:hAnsiTheme="majorHAnsi" w:cstheme="majorHAnsi"/>
          <w:b/>
          <w:bCs/>
        </w:rPr>
        <w:t>Derechos y obligaciones de las personas usuarias del servicio.</w:t>
      </w:r>
    </w:p>
    <w:p w14:paraId="362B5AC7" w14:textId="77777777" w:rsidR="00FD47B8" w:rsidRPr="00391EE8" w:rsidRDefault="00FD47B8" w:rsidP="00FD47B8">
      <w:pPr>
        <w:jc w:val="both"/>
        <w:rPr>
          <w:rFonts w:asciiTheme="majorHAnsi" w:hAnsiTheme="majorHAnsi" w:cstheme="majorHAnsi"/>
          <w:b/>
          <w:bCs/>
          <w:u w:val="single"/>
        </w:rPr>
      </w:pPr>
      <w:r w:rsidRPr="00391EE8">
        <w:rPr>
          <w:rFonts w:asciiTheme="majorHAnsi" w:hAnsiTheme="majorHAnsi" w:cstheme="majorHAnsi"/>
          <w:b/>
          <w:bCs/>
          <w:u w:val="single"/>
        </w:rPr>
        <w:t>Derechos</w:t>
      </w:r>
    </w:p>
    <w:p w14:paraId="384660C1" w14:textId="77777777" w:rsidR="00FD47B8" w:rsidRPr="00391EE8" w:rsidRDefault="00FD47B8" w:rsidP="00FD47B8">
      <w:pPr>
        <w:jc w:val="both"/>
        <w:rPr>
          <w:rFonts w:asciiTheme="majorHAnsi" w:hAnsiTheme="majorHAnsi" w:cstheme="majorHAnsi"/>
          <w:b/>
          <w:bCs/>
        </w:rPr>
      </w:pPr>
      <w:r w:rsidRPr="00391EE8">
        <w:rPr>
          <w:rFonts w:asciiTheme="majorHAnsi" w:hAnsiTheme="majorHAnsi" w:cstheme="majorHAnsi"/>
          <w:b/>
          <w:bCs/>
        </w:rPr>
        <w:t>El Ayuntamiento de Almoradí y la empresa/entidad adjudicataria del servicio de Teleasistencia, deberán garantizar el respeto a los siguientes derechos de la persona usuaria del servicio.</w:t>
      </w:r>
    </w:p>
    <w:p w14:paraId="7EFAAB7E"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a. A ser informada, de forma comprensible, accesible y veraz, antes del inicio del servicio, de sus derechos y obligaciones y de las características y normativa del servicio.</w:t>
      </w:r>
    </w:p>
    <w:p w14:paraId="719209BD"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b. A recibir la prestación de TAD con máxima diligencia, buena fe, puntualidad y cuidado.</w:t>
      </w:r>
    </w:p>
    <w:p w14:paraId="0A8C995D"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c. A recibir un trato correcto y respetuoso por parte de los profesionales que intervienen</w:t>
      </w:r>
    </w:p>
    <w:p w14:paraId="4EE44872"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en el servicio.</w:t>
      </w:r>
    </w:p>
    <w:p w14:paraId="26BC1814"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d. A recibir el servicio sin discriminación por razón de sexo, raza, religión, diversidad funcional, ideología o cualquier otra condición o circunstancia personal o social, excepto en lo referente a los criterios de selección.</w:t>
      </w:r>
    </w:p>
    <w:p w14:paraId="18F488DE"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e. A ser informada de manera accesible y comprensible con antelación suficiente, de cualquier cambio en las condiciones del servicio.</w:t>
      </w:r>
    </w:p>
    <w:p w14:paraId="783358B4"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f. A tener garantizada, de conformidad con la normativa de aplicación, la protección de sus datos personales, su intimidad, y a la confidencialidad de los datos conocidos, de manera que cualquier información obtenida se mantenga bajo secreto profesional. Así como el derecho de acceso, rectificación, cancelación y oposición respecto a sus datos personales, garantizar la accesibilidad para su adecuado ejercicio.</w:t>
      </w:r>
    </w:p>
    <w:p w14:paraId="64DEEA19"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g. A pedir la oportuna identificación a todas las personas que, con motivo de la prestación del servicio, accedan a su domicilio, así como a ser avisados con antelación de posibles visitas domiciliarias relacionadas con el servicio.</w:t>
      </w:r>
    </w:p>
    <w:p w14:paraId="56C7B2E6"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h. Al buen estado del terminal y al mantenimiento del sistema en perfectas condiciones de uso. A este efecto el seguimiento del funcionamiento y el mantenimiento del terminal le corresponde a la entidad adjudicataria, igual que la instalación, la retirada del terminal en caso de baja o la sustitución en caso de avería.</w:t>
      </w:r>
    </w:p>
    <w:p w14:paraId="4626F806"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lastRenderedPageBreak/>
        <w:t>i. A tener garantizada la seguridad, en caso de que proceda, la custodia de llaves del domicilio por la empresa adjudicataria del servicio.</w:t>
      </w:r>
    </w:p>
    <w:p w14:paraId="6005C92E"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j. A una intervención rápida y adecuada, cuando se produzca una situación de emergencia.</w:t>
      </w:r>
    </w:p>
    <w:p w14:paraId="5903E318"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k. A solicitar la suspensión temporal del servicio por ausencia justificada del domicilio.</w:t>
      </w:r>
    </w:p>
    <w:p w14:paraId="052BF374"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l. A cesar en la utilización del servicio por voluntad propia.</w:t>
      </w:r>
    </w:p>
    <w:p w14:paraId="0227538E"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m. A presentar quejas, reclamaciones y sugerencias a propósito de la prestación del servicio.</w:t>
      </w:r>
    </w:p>
    <w:p w14:paraId="39BD1AB8"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n. A ser orientada hacia los recursos alternativos que, en su caso, resulten necesarios.</w:t>
      </w:r>
    </w:p>
    <w:p w14:paraId="26B6DE2A"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Las informaciones y comunicaciones de las personas usuarias que reciba el personal de la empresa/entidad adjudicataria serán trasladadas al Ayuntamiento a través de los cauces de coordinación establecidos, en plazo no superior a 48 horas, salvo que tengan carácter urgente, en cuyo caso deberán comunicarse de modo inmediato, que adoptara las medidas que procedan, en su caso.</w:t>
      </w:r>
    </w:p>
    <w:p w14:paraId="5075A927" w14:textId="77777777" w:rsidR="00FD47B8" w:rsidRPr="00391EE8" w:rsidRDefault="00FD47B8" w:rsidP="00FD47B8">
      <w:pPr>
        <w:jc w:val="both"/>
        <w:rPr>
          <w:rFonts w:asciiTheme="majorHAnsi" w:hAnsiTheme="majorHAnsi" w:cstheme="majorHAnsi"/>
          <w:b/>
          <w:bCs/>
          <w:u w:val="single"/>
        </w:rPr>
      </w:pPr>
      <w:r w:rsidRPr="00391EE8">
        <w:rPr>
          <w:rFonts w:asciiTheme="majorHAnsi" w:hAnsiTheme="majorHAnsi" w:cstheme="majorHAnsi"/>
          <w:b/>
          <w:bCs/>
          <w:u w:val="single"/>
        </w:rPr>
        <w:t>Deberes:</w:t>
      </w:r>
    </w:p>
    <w:p w14:paraId="4CE72A57" w14:textId="77777777" w:rsidR="00FD47B8" w:rsidRPr="00391EE8" w:rsidRDefault="00FD47B8" w:rsidP="00FD47B8">
      <w:pPr>
        <w:jc w:val="both"/>
        <w:rPr>
          <w:rFonts w:asciiTheme="majorHAnsi" w:hAnsiTheme="majorHAnsi" w:cstheme="majorHAnsi"/>
          <w:b/>
          <w:bCs/>
        </w:rPr>
      </w:pPr>
      <w:r w:rsidRPr="00391EE8">
        <w:rPr>
          <w:rFonts w:asciiTheme="majorHAnsi" w:hAnsiTheme="majorHAnsi" w:cstheme="majorHAnsi"/>
          <w:b/>
          <w:bCs/>
        </w:rPr>
        <w:t>Las personas usuarias del servicio de Teleasistencia estarán obligadas a:</w:t>
      </w:r>
    </w:p>
    <w:p w14:paraId="5B501808"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a. Proporcionar de forma veraz toda la información sanitaria, social y económica necesaria para recibir la prestación, facilitando la documentación acreditativa de sus circunstancias para tramitar su solicitud.</w:t>
      </w:r>
    </w:p>
    <w:p w14:paraId="2AB6CF3D"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b. Facilitar el acceso a la vivienda a la entidad adjudicataria del servicio para la instalación, mantenimiento, y retirada del terminal.</w:t>
      </w:r>
    </w:p>
    <w:p w14:paraId="423912F4"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c. Permitir la instalación del terminal y, si es necesario, los periféricos, en su domicilio. Mantenerlos en el domicilio en buenas condiciones, hasta el día de su retirada por personal autorizado.</w:t>
      </w:r>
    </w:p>
    <w:p w14:paraId="2298F289"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d. Autorizar el uso de datos personales para la gestión y evaluación del Servicio, con las garantías y en los términos previstos en la legislación específica de protección de datos.</w:t>
      </w:r>
    </w:p>
    <w:p w14:paraId="609D27B7"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e. Declarar cualquier variación de las circunstancias específicas que afecten a los requisitos para ser usuario, a la situación de convivencia, o al soporte y cuidado presenciales y continuos por parte de otras personas en tanto que afectan el carácter de la prestación, la función y objetivos que persigue.</w:t>
      </w:r>
    </w:p>
    <w:p w14:paraId="08098F4B"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f. Comunicar con suficiente antelación, a la Central de Atención, las ausencias del domicilio, sean puntuales, superiores a 48 horas, o de una duración más prolongada, con vista a facilitar un mejor seguimiento.</w:t>
      </w:r>
    </w:p>
    <w:p w14:paraId="71CAF4BA"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g. Cuando el periodo de ausencia pueda causar suspensión temporal (a partir de 15 días naturales) o extinción de la prestación, deberá comunicar esta ausencia a la Central de Atención.</w:t>
      </w:r>
    </w:p>
    <w:p w14:paraId="121B8486"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h. El cuidado adecuado y la devolución posterior del equipamiento que se le entrega, una vez que cese la necesidad.</w:t>
      </w:r>
    </w:p>
    <w:p w14:paraId="44B7D362"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i. El cumplimiento de los compromisos que adquieran con el servicio.</w:t>
      </w:r>
    </w:p>
    <w:p w14:paraId="5B35341C"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 xml:space="preserve">j. Favorecer y facilitar la ejecución de las tareas de los profesionales del Servicio. Comportarse con corrección, respeto y cordialidad en el trato con las personas que atienden el Servicio, respetando </w:t>
      </w:r>
      <w:r w:rsidRPr="00391EE8">
        <w:rPr>
          <w:rFonts w:asciiTheme="majorHAnsi" w:hAnsiTheme="majorHAnsi" w:cstheme="majorHAnsi"/>
        </w:rPr>
        <w:lastRenderedPageBreak/>
        <w:t>sus cometidos asignados y sus funciones profesionales. Adoptar una actitud colaboradora y correcta en el desarrollo de la prestación.</w:t>
      </w:r>
    </w:p>
    <w:p w14:paraId="231D0A63"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k. Facilitar los datos personales de dos personas de contacto en el modelo establecido, indicando si disponen o no de llaves del domicilio de la persona usuaria.</w:t>
      </w:r>
    </w:p>
    <w:p w14:paraId="2C24473E"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l. Ceder a la entidad prestataria del Servicio un juego de llaves de entrada a su domicilio, en caso de que la persona titular del servicio viva sola y no dispongan de llaves del domicilio ningún familiar ni persona de contacto. Esta cesión de llaves comporta la custodia de estas llaves por parte de la empresa gestora y el compromiso de que, únicamente, serán utilizadas en caso de fuerza mayor o emergencia grave, ante la imposibilidad de acceder al domicilio. El consentimiento informado para esta cesión será documentado en forma accesible y comprensible, entregando copia del mismo a la persona usuaria. Estas llaves serán devueltas al usuario o a la persona en quien delegue cuando cause baja en el servicio. En el caso de que la persona usuaria no quiera ceder las llaves a la empresa gestora, el acceso al servicio estará condicionado a la firma de documento en el que conste la negativa a la cesión de llaves y la aceptación de las consecuencias que pudieran derivarse de esta negativa (demoras en acceso a la vivienda, posibles daños materiales que pudieran producirse ante la necesidad de acceso al domicilio en casos de emergencia).</w:t>
      </w:r>
    </w:p>
    <w:p w14:paraId="06CDCFBF" w14:textId="77777777" w:rsidR="00FD47B8" w:rsidRPr="00391EE8" w:rsidRDefault="00FD47B8" w:rsidP="00FD47B8">
      <w:pPr>
        <w:pStyle w:val="Prrafodelista"/>
        <w:numPr>
          <w:ilvl w:val="0"/>
          <w:numId w:val="3"/>
        </w:numPr>
        <w:jc w:val="both"/>
        <w:rPr>
          <w:rFonts w:asciiTheme="majorHAnsi" w:hAnsiTheme="majorHAnsi" w:cstheme="majorHAnsi"/>
          <w:b/>
          <w:bCs/>
        </w:rPr>
      </w:pPr>
      <w:r w:rsidRPr="00391EE8">
        <w:rPr>
          <w:rFonts w:asciiTheme="majorHAnsi" w:hAnsiTheme="majorHAnsi" w:cstheme="majorHAnsi"/>
          <w:b/>
          <w:bCs/>
        </w:rPr>
        <w:t>Compatibilidades e incompatibilidades del servicio de la teleasistencia.</w:t>
      </w:r>
    </w:p>
    <w:p w14:paraId="20A78B09" w14:textId="77777777" w:rsidR="00FD47B8" w:rsidRPr="00391EE8" w:rsidRDefault="00FD47B8" w:rsidP="00FD47B8">
      <w:pPr>
        <w:jc w:val="both"/>
        <w:rPr>
          <w:rFonts w:asciiTheme="majorHAnsi" w:hAnsiTheme="majorHAnsi" w:cstheme="majorHAnsi"/>
        </w:rPr>
      </w:pPr>
      <w:r w:rsidRPr="00391EE8">
        <w:rPr>
          <w:rFonts w:asciiTheme="majorHAnsi" w:hAnsiTheme="majorHAnsi" w:cstheme="majorHAnsi"/>
        </w:rPr>
        <w:t xml:space="preserve">La prestación del servicio de Teleasistencia domiciliaria municipal será compatible con otros recursos municipales tales como el Servicio de Atención Domiciliaria, así como con otros recursos privados o públicos similares que permiten el mantenimiento de la persona solicitante en su entorno habitual: </w:t>
      </w:r>
      <w:proofErr w:type="spellStart"/>
      <w:r w:rsidRPr="00391EE8">
        <w:rPr>
          <w:rFonts w:asciiTheme="majorHAnsi" w:hAnsiTheme="majorHAnsi" w:cstheme="majorHAnsi"/>
        </w:rPr>
        <w:t>menjar</w:t>
      </w:r>
      <w:proofErr w:type="spellEnd"/>
      <w:r w:rsidRPr="00391EE8">
        <w:rPr>
          <w:rFonts w:asciiTheme="majorHAnsi" w:hAnsiTheme="majorHAnsi" w:cstheme="majorHAnsi"/>
        </w:rPr>
        <w:t xml:space="preserve"> a casa, catering social, etc. (siempre bajo valoración del Trabajador/a Social responsable del caso)</w:t>
      </w:r>
    </w:p>
    <w:p w14:paraId="110E5ADA" w14:textId="05BBF492" w:rsidR="00FD47B8" w:rsidRPr="00535325" w:rsidRDefault="00FD47B8" w:rsidP="00FD47B8">
      <w:pPr>
        <w:jc w:val="both"/>
        <w:rPr>
          <w:rFonts w:asciiTheme="majorHAnsi" w:hAnsiTheme="majorHAnsi" w:cstheme="majorHAnsi"/>
          <w:b/>
          <w:bCs/>
        </w:rPr>
      </w:pPr>
      <w:r w:rsidRPr="00391EE8">
        <w:rPr>
          <w:rFonts w:asciiTheme="majorHAnsi" w:hAnsiTheme="majorHAnsi" w:cstheme="majorHAnsi"/>
        </w:rPr>
        <w:t>La prestación del servicio de TAD municipal será incompatible con el reconocimiento a la persona solicitante de la situación de dependencia en cualquiera de sus grados, de conformidad con la ley 39/2006, de 14 de diciembre, de Promoción de la Autonomía Personal y Atención a las personas en situación de dependencia. También será incompatible con el recurso de ingreso residencial permanente o Centro de Día/Nocturno</w:t>
      </w:r>
      <w:r w:rsidRPr="00391EE8">
        <w:rPr>
          <w:rFonts w:asciiTheme="majorHAnsi" w:hAnsiTheme="majorHAnsi" w:cstheme="majorHAnsi"/>
          <w:b/>
          <w:bCs/>
        </w:rPr>
        <w:t>.</w:t>
      </w:r>
    </w:p>
    <w:p w14:paraId="48B7E9C7" w14:textId="77777777" w:rsidR="00A731A4" w:rsidRDefault="00A731A4" w:rsidP="00FD47B8">
      <w:pPr>
        <w:jc w:val="center"/>
        <w:rPr>
          <w:rFonts w:asciiTheme="majorHAnsi" w:hAnsiTheme="majorHAnsi" w:cstheme="majorHAnsi"/>
          <w:b/>
          <w:bCs/>
          <w:u w:val="single"/>
        </w:rPr>
      </w:pPr>
    </w:p>
    <w:p w14:paraId="49FB500C" w14:textId="5290528E" w:rsidR="00A731A4" w:rsidRDefault="00FD47B8" w:rsidP="00A731A4">
      <w:pPr>
        <w:jc w:val="center"/>
        <w:rPr>
          <w:rFonts w:asciiTheme="majorHAnsi" w:hAnsiTheme="majorHAnsi" w:cstheme="majorHAnsi"/>
          <w:b/>
          <w:bCs/>
          <w:u w:val="single"/>
        </w:rPr>
      </w:pPr>
      <w:r w:rsidRPr="00F378F7">
        <w:rPr>
          <w:rFonts w:asciiTheme="majorHAnsi" w:hAnsiTheme="majorHAnsi" w:cstheme="majorHAnsi"/>
          <w:b/>
          <w:bCs/>
          <w:u w:val="single"/>
        </w:rPr>
        <w:t>DISPOSICIÓN FINAL</w:t>
      </w:r>
    </w:p>
    <w:p w14:paraId="014C2950" w14:textId="77777777" w:rsidR="00CF0B4C" w:rsidRPr="00F378F7" w:rsidRDefault="00CF0B4C" w:rsidP="00A731A4">
      <w:pPr>
        <w:jc w:val="center"/>
        <w:rPr>
          <w:rFonts w:asciiTheme="majorHAnsi" w:hAnsiTheme="majorHAnsi" w:cstheme="majorHAnsi"/>
          <w:b/>
          <w:bCs/>
          <w:u w:val="single"/>
        </w:rPr>
      </w:pPr>
    </w:p>
    <w:p w14:paraId="5B6E8F95" w14:textId="77777777" w:rsidR="00FD47B8" w:rsidRPr="003113B1" w:rsidRDefault="00FD47B8" w:rsidP="00FD47B8">
      <w:pPr>
        <w:jc w:val="both"/>
        <w:rPr>
          <w:rFonts w:asciiTheme="majorHAnsi" w:hAnsiTheme="majorHAnsi" w:cstheme="majorHAnsi"/>
        </w:rPr>
      </w:pPr>
      <w:r w:rsidRPr="00535325">
        <w:rPr>
          <w:rFonts w:asciiTheme="majorHAnsi" w:hAnsiTheme="majorHAnsi" w:cstheme="majorHAnsi"/>
        </w:rPr>
        <w:t>El presente Reglamento entrará en vigor cuando haya sido aprobado definitivamente por el Pleno del Ayuntamiento de Almoradí, publicado en el Boletín Oficial de la Provincia, y haya transcurrido el plazo de quince días hábiles establecido en el artículo 65.2 de la Ley 7/ 1985, de 2 de abril, reguladora de las Bases de Régimen Local.</w:t>
      </w:r>
    </w:p>
    <w:p w14:paraId="3B873726" w14:textId="77777777" w:rsidR="00FD47B8" w:rsidRPr="00391EE8" w:rsidRDefault="00FD47B8" w:rsidP="00FD47B8">
      <w:pPr>
        <w:jc w:val="both"/>
        <w:rPr>
          <w:rFonts w:asciiTheme="majorHAnsi" w:hAnsiTheme="majorHAnsi" w:cstheme="majorHAnsi"/>
        </w:rPr>
      </w:pPr>
    </w:p>
    <w:p w14:paraId="4D5B757C" w14:textId="77777777" w:rsidR="00FD47B8" w:rsidRPr="002E6538" w:rsidRDefault="00FD47B8" w:rsidP="00FD47B8"/>
    <w:p w14:paraId="490ED344" w14:textId="4B6BA0C7" w:rsidR="001E5DFA" w:rsidRPr="00FD47B8" w:rsidRDefault="001E5DFA" w:rsidP="00FD47B8"/>
    <w:sectPr w:rsidR="001E5DFA" w:rsidRPr="00FD47B8" w:rsidSect="00FD47B8">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DC61E16"/>
    <w:multiLevelType w:val="hybridMultilevel"/>
    <w:tmpl w:val="72C097F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50470282"/>
    <w:multiLevelType w:val="hybridMultilevel"/>
    <w:tmpl w:val="0090073A"/>
    <w:lvl w:ilvl="0" w:tplc="6E82F82A">
      <w:start w:val="4"/>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60833A4B"/>
    <w:multiLevelType w:val="hybridMultilevel"/>
    <w:tmpl w:val="063A2AFE"/>
    <w:lvl w:ilvl="0" w:tplc="7482F93E">
      <w:start w:val="1"/>
      <w:numFmt w:val="ordinal"/>
      <w:suff w:val="space"/>
      <w:lvlText w:val="Artículo %1.-"/>
      <w:lvlJc w:val="left"/>
      <w:pPr>
        <w:ind w:left="567" w:hanging="567"/>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967593349">
    <w:abstractNumId w:val="0"/>
  </w:num>
  <w:num w:numId="2" w16cid:durableId="829171425">
    <w:abstractNumId w:val="1"/>
  </w:num>
  <w:num w:numId="3" w16cid:durableId="1262420270">
    <w:abstractNumId w:val="2"/>
  </w:num>
  <w:num w:numId="4" w16cid:durableId="1098870577">
    <w:abstractNumId w:val="2"/>
    <w:lvlOverride w:ilvl="0">
      <w:lvl w:ilvl="0" w:tplc="7482F93E">
        <w:start w:val="1"/>
        <w:numFmt w:val="ordinal"/>
        <w:suff w:val="space"/>
        <w:lvlText w:val="Artículo %1.-"/>
        <w:lvlJc w:val="left"/>
        <w:pPr>
          <w:ind w:left="0" w:firstLine="0"/>
        </w:pPr>
        <w:rPr>
          <w:rFonts w:hint="default"/>
        </w:rPr>
      </w:lvl>
    </w:lvlOverride>
    <w:lvlOverride w:ilvl="1">
      <w:lvl w:ilvl="1" w:tplc="0C0A0019" w:tentative="1">
        <w:start w:val="1"/>
        <w:numFmt w:val="lowerLetter"/>
        <w:lvlText w:val="%2."/>
        <w:lvlJc w:val="left"/>
        <w:pPr>
          <w:ind w:left="1440" w:hanging="360"/>
        </w:pPr>
      </w:lvl>
    </w:lvlOverride>
    <w:lvlOverride w:ilvl="2">
      <w:lvl w:ilvl="2" w:tplc="0C0A001B" w:tentative="1">
        <w:start w:val="1"/>
        <w:numFmt w:val="lowerRoman"/>
        <w:lvlText w:val="%3."/>
        <w:lvlJc w:val="right"/>
        <w:pPr>
          <w:ind w:left="2160" w:hanging="180"/>
        </w:pPr>
      </w:lvl>
    </w:lvlOverride>
    <w:lvlOverride w:ilvl="3">
      <w:lvl w:ilvl="3" w:tplc="0C0A000F" w:tentative="1">
        <w:start w:val="1"/>
        <w:numFmt w:val="decimal"/>
        <w:lvlText w:val="%4."/>
        <w:lvlJc w:val="left"/>
        <w:pPr>
          <w:ind w:left="2880" w:hanging="360"/>
        </w:pPr>
      </w:lvl>
    </w:lvlOverride>
    <w:lvlOverride w:ilvl="4">
      <w:lvl w:ilvl="4" w:tplc="0C0A0019" w:tentative="1">
        <w:start w:val="1"/>
        <w:numFmt w:val="lowerLetter"/>
        <w:lvlText w:val="%5."/>
        <w:lvlJc w:val="left"/>
        <w:pPr>
          <w:ind w:left="3600" w:hanging="360"/>
        </w:pPr>
      </w:lvl>
    </w:lvlOverride>
    <w:lvlOverride w:ilvl="5">
      <w:lvl w:ilvl="5" w:tplc="0C0A001B" w:tentative="1">
        <w:start w:val="1"/>
        <w:numFmt w:val="lowerRoman"/>
        <w:lvlText w:val="%6."/>
        <w:lvlJc w:val="right"/>
        <w:pPr>
          <w:ind w:left="4320" w:hanging="180"/>
        </w:pPr>
      </w:lvl>
    </w:lvlOverride>
    <w:lvlOverride w:ilvl="6">
      <w:lvl w:ilvl="6" w:tplc="0C0A000F" w:tentative="1">
        <w:start w:val="1"/>
        <w:numFmt w:val="decimal"/>
        <w:lvlText w:val="%7."/>
        <w:lvlJc w:val="left"/>
        <w:pPr>
          <w:ind w:left="5040" w:hanging="360"/>
        </w:pPr>
      </w:lvl>
    </w:lvlOverride>
    <w:lvlOverride w:ilvl="7">
      <w:lvl w:ilvl="7" w:tplc="0C0A0019" w:tentative="1">
        <w:start w:val="1"/>
        <w:numFmt w:val="lowerLetter"/>
        <w:lvlText w:val="%8."/>
        <w:lvlJc w:val="left"/>
        <w:pPr>
          <w:ind w:left="5760" w:hanging="360"/>
        </w:pPr>
      </w:lvl>
    </w:lvlOverride>
    <w:lvlOverride w:ilvl="8">
      <w:lvl w:ilvl="8" w:tplc="0C0A001B" w:tentative="1">
        <w:start w:val="1"/>
        <w:numFmt w:val="lowerRoman"/>
        <w:lvlText w:val="%9."/>
        <w:lvlJc w:val="right"/>
        <w:pPr>
          <w:ind w:left="6480" w:hanging="180"/>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5420"/>
    <w:rsid w:val="00041ED4"/>
    <w:rsid w:val="000A0FF0"/>
    <w:rsid w:val="00134734"/>
    <w:rsid w:val="00135077"/>
    <w:rsid w:val="001E5DFA"/>
    <w:rsid w:val="00256320"/>
    <w:rsid w:val="002B0815"/>
    <w:rsid w:val="002D538B"/>
    <w:rsid w:val="002E11E6"/>
    <w:rsid w:val="00384AAD"/>
    <w:rsid w:val="00457928"/>
    <w:rsid w:val="00464884"/>
    <w:rsid w:val="00493557"/>
    <w:rsid w:val="005C6650"/>
    <w:rsid w:val="005E37D8"/>
    <w:rsid w:val="006D70C0"/>
    <w:rsid w:val="007151A5"/>
    <w:rsid w:val="00812C9D"/>
    <w:rsid w:val="00904EEF"/>
    <w:rsid w:val="009C6375"/>
    <w:rsid w:val="009E174A"/>
    <w:rsid w:val="00A31D6A"/>
    <w:rsid w:val="00A731A4"/>
    <w:rsid w:val="00AF06BB"/>
    <w:rsid w:val="00B97C29"/>
    <w:rsid w:val="00BD7BA4"/>
    <w:rsid w:val="00C35420"/>
    <w:rsid w:val="00CF0B4C"/>
    <w:rsid w:val="00D15EFC"/>
    <w:rsid w:val="00D432B0"/>
    <w:rsid w:val="00D436FE"/>
    <w:rsid w:val="00D53C59"/>
    <w:rsid w:val="00DA53F2"/>
    <w:rsid w:val="00E763A9"/>
    <w:rsid w:val="00EF268B"/>
    <w:rsid w:val="00F35F92"/>
    <w:rsid w:val="00F53BC7"/>
    <w:rsid w:val="00F65A31"/>
    <w:rsid w:val="00F74A61"/>
    <w:rsid w:val="00F834F8"/>
    <w:rsid w:val="00F96AD0"/>
    <w:rsid w:val="00FD47B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23A918"/>
  <w15:chartTrackingRefBased/>
  <w15:docId w15:val="{C8BA1899-3DC5-41D5-BB97-807477197D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47B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C354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TotalTime>
  <Pages>10</Pages>
  <Words>4374</Words>
  <Characters>24057</Characters>
  <Application>Microsoft Office Word</Application>
  <DocSecurity>0</DocSecurity>
  <Lines>200</Lines>
  <Paragraphs>56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Tragsa</dc:creator>
  <cp:keywords/>
  <dc:description/>
  <cp:lastModifiedBy>Ricardo1</cp:lastModifiedBy>
  <cp:revision>6</cp:revision>
  <dcterms:created xsi:type="dcterms:W3CDTF">2024-04-05T06:30:00Z</dcterms:created>
  <dcterms:modified xsi:type="dcterms:W3CDTF">2024-07-12T09:10:00Z</dcterms:modified>
</cp:coreProperties>
</file>